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E637" w14:textId="30ADF4E8" w:rsidR="00396AF8" w:rsidRPr="00BF2C2F" w:rsidRDefault="00396AF8" w:rsidP="00396AF8">
      <w:pPr>
        <w:spacing w:line="240" w:lineRule="auto"/>
        <w:contextualSpacing/>
        <w:rPr>
          <w:rFonts w:asciiTheme="majorHAnsi" w:eastAsiaTheme="majorEastAsia" w:hAnsiTheme="majorHAnsi" w:cstheme="majorBidi"/>
          <w:spacing w:val="-10"/>
          <w:kern w:val="28"/>
          <w:sz w:val="40"/>
          <w:szCs w:val="40"/>
          <w:lang w:val="en-US" w:eastAsia="en-US"/>
        </w:rPr>
      </w:pPr>
      <w:r w:rsidRPr="00BF2C2F">
        <w:rPr>
          <w:rFonts w:asciiTheme="majorHAnsi" w:eastAsiaTheme="majorEastAsia" w:hAnsiTheme="majorHAnsi" w:cstheme="majorBidi"/>
          <w:spacing w:val="-10"/>
          <w:kern w:val="28"/>
          <w:sz w:val="40"/>
          <w:szCs w:val="40"/>
          <w:lang w:val="en-US" w:eastAsia="en-US"/>
        </w:rPr>
        <w:t xml:space="preserve">Promoting mental health and preventing loneliness in </w:t>
      </w:r>
      <w:r w:rsidRPr="00BF2C2F">
        <w:rPr>
          <w:rFonts w:asciiTheme="majorHAnsi" w:eastAsiaTheme="majorEastAsia" w:hAnsiTheme="majorHAnsi" w:cstheme="majorBidi"/>
          <w:noProof/>
          <w:spacing w:val="-10"/>
          <w:kern w:val="28"/>
          <w:sz w:val="40"/>
          <w:szCs w:val="40"/>
          <w:lang w:val="en-US" w:eastAsia="en-US"/>
        </w:rPr>
        <w:t>upper</w:t>
      </w:r>
      <w:r w:rsidRPr="00BF2C2F">
        <w:rPr>
          <w:rFonts w:asciiTheme="majorHAnsi" w:eastAsiaTheme="majorEastAsia" w:hAnsiTheme="majorHAnsi" w:cstheme="majorBidi"/>
          <w:spacing w:val="-10"/>
          <w:kern w:val="28"/>
          <w:sz w:val="40"/>
          <w:szCs w:val="40"/>
          <w:lang w:val="en-US" w:eastAsia="en-US"/>
        </w:rPr>
        <w:t xml:space="preserve"> secondary school in Norway: Effects of a</w:t>
      </w:r>
      <w:r w:rsidR="00171564" w:rsidRPr="00BF2C2F">
        <w:rPr>
          <w:rFonts w:asciiTheme="majorHAnsi" w:eastAsiaTheme="majorEastAsia" w:hAnsiTheme="majorHAnsi" w:cstheme="majorBidi"/>
          <w:spacing w:val="-10"/>
          <w:kern w:val="28"/>
          <w:sz w:val="40"/>
          <w:szCs w:val="40"/>
          <w:lang w:val="en-US" w:eastAsia="en-US"/>
        </w:rPr>
        <w:t xml:space="preserve"> randomized controlled trial</w:t>
      </w:r>
    </w:p>
    <w:p w14:paraId="4C96E2D9" w14:textId="77777777" w:rsidR="00396AF8" w:rsidRPr="00396AF8" w:rsidRDefault="00396AF8" w:rsidP="00396AF8">
      <w:pPr>
        <w:spacing w:after="160" w:line="259" w:lineRule="auto"/>
        <w:rPr>
          <w:rFonts w:asciiTheme="minorHAnsi" w:eastAsiaTheme="minorHAnsi" w:hAnsiTheme="minorHAnsi" w:cstheme="minorBidi"/>
          <w:sz w:val="22"/>
          <w:szCs w:val="22"/>
          <w:lang w:val="en-US" w:eastAsia="en-US"/>
        </w:rPr>
      </w:pPr>
    </w:p>
    <w:p w14:paraId="7579BF1F" w14:textId="40BE3EEF" w:rsidR="00396AF8" w:rsidRPr="00783FAF" w:rsidRDefault="00BF2C2F" w:rsidP="00BF2C2F">
      <w:pPr>
        <w:spacing w:after="160" w:line="240" w:lineRule="auto"/>
        <w:rPr>
          <w:rFonts w:asciiTheme="minorHAnsi" w:eastAsiaTheme="minorHAnsi" w:hAnsiTheme="minorHAnsi" w:cstheme="minorBidi"/>
          <w:lang w:val="en-US" w:eastAsia="en-US"/>
        </w:rPr>
      </w:pPr>
      <w:r w:rsidRPr="00783FAF">
        <w:rPr>
          <w:rFonts w:asciiTheme="minorHAnsi" w:eastAsiaTheme="minorHAnsi" w:hAnsiTheme="minorHAnsi" w:cstheme="minorBidi"/>
          <w:lang w:eastAsia="en-US"/>
        </w:rPr>
        <w:t>Torill B</w:t>
      </w:r>
      <w:r w:rsidR="00783FAF" w:rsidRPr="00783FAF">
        <w:rPr>
          <w:rFonts w:asciiTheme="minorHAnsi" w:eastAsiaTheme="minorHAnsi" w:hAnsiTheme="minorHAnsi" w:cstheme="minorBidi"/>
          <w:lang w:eastAsia="en-US"/>
        </w:rPr>
        <w:t>ogsnes</w:t>
      </w:r>
      <w:r w:rsidRPr="00783FAF">
        <w:rPr>
          <w:rFonts w:asciiTheme="minorHAnsi" w:eastAsiaTheme="minorHAnsi" w:hAnsiTheme="minorHAnsi" w:cstheme="minorBidi"/>
          <w:lang w:eastAsia="en-US"/>
        </w:rPr>
        <w:t xml:space="preserve"> Larsen</w:t>
      </w:r>
      <w:r w:rsidRPr="00783FAF">
        <w:rPr>
          <w:rStyle w:val="Fotnotereferanse"/>
          <w:rFonts w:asciiTheme="minorHAnsi" w:eastAsiaTheme="minorHAnsi" w:hAnsiTheme="minorHAnsi" w:cstheme="minorBidi"/>
          <w:lang w:eastAsia="en-US"/>
        </w:rPr>
        <w:footnoteReference w:id="1"/>
      </w:r>
      <w:r w:rsidRPr="00783FAF">
        <w:rPr>
          <w:rFonts w:asciiTheme="minorHAnsi" w:eastAsiaTheme="minorHAnsi" w:hAnsiTheme="minorHAnsi" w:cstheme="minorBidi"/>
          <w:lang w:eastAsia="en-US"/>
        </w:rPr>
        <w:t xml:space="preserve"> , </w:t>
      </w:r>
      <w:r w:rsidR="00396AF8" w:rsidRPr="00783FAF">
        <w:rPr>
          <w:rFonts w:asciiTheme="minorHAnsi" w:eastAsiaTheme="minorHAnsi" w:hAnsiTheme="minorHAnsi" w:cstheme="minorBidi"/>
          <w:lang w:val="en-US" w:eastAsia="en-US"/>
        </w:rPr>
        <w:t xml:space="preserve">Department of Health Promotion and Development, University of Bergen, </w:t>
      </w:r>
    </w:p>
    <w:p w14:paraId="0F71C7E6" w14:textId="5244E9E7" w:rsidR="00BF2C2F" w:rsidRDefault="00BF2C2F" w:rsidP="00BF2C2F">
      <w:pPr>
        <w:spacing w:after="160" w:line="240" w:lineRule="auto"/>
        <w:rPr>
          <w:rFonts w:asciiTheme="minorHAnsi" w:eastAsiaTheme="minorHAnsi" w:hAnsiTheme="minorHAnsi" w:cstheme="minorBidi"/>
          <w:lang w:val="en-US" w:eastAsia="en-US"/>
        </w:rPr>
      </w:pPr>
      <w:hyperlink r:id="rId8" w:history="1">
        <w:r w:rsidRPr="00783FAF">
          <w:rPr>
            <w:rStyle w:val="Hyperkobling"/>
            <w:rFonts w:asciiTheme="minorHAnsi" w:eastAsiaTheme="minorHAnsi" w:hAnsiTheme="minorHAnsi" w:cstheme="minorBidi"/>
            <w:lang w:eastAsia="en-US"/>
          </w:rPr>
          <w:t>Torill.larsen@uib.no</w:t>
        </w:r>
      </w:hyperlink>
    </w:p>
    <w:p w14:paraId="38CE23A7" w14:textId="77777777" w:rsidR="00783FAF" w:rsidRPr="00783FAF" w:rsidRDefault="00783FAF" w:rsidP="00BF2C2F">
      <w:pPr>
        <w:spacing w:after="160" w:line="240" w:lineRule="auto"/>
        <w:rPr>
          <w:rFonts w:asciiTheme="minorHAnsi" w:eastAsiaTheme="minorHAnsi" w:hAnsiTheme="minorHAnsi" w:cstheme="minorBidi"/>
          <w:lang w:eastAsia="en-US"/>
        </w:rPr>
      </w:pPr>
    </w:p>
    <w:p w14:paraId="0E071E3A" w14:textId="01F21DD7" w:rsidR="00BF2C2F" w:rsidRPr="00783FAF" w:rsidRDefault="00BF2C2F" w:rsidP="00BF2C2F">
      <w:pPr>
        <w:spacing w:after="160" w:line="240" w:lineRule="auto"/>
        <w:rPr>
          <w:rFonts w:asciiTheme="minorHAnsi" w:eastAsiaTheme="minorHAnsi" w:hAnsiTheme="minorHAnsi" w:cstheme="minorBidi"/>
          <w:lang w:val="en-US" w:eastAsia="en-US"/>
        </w:rPr>
      </w:pPr>
      <w:r w:rsidRPr="00783FAF">
        <w:rPr>
          <w:rFonts w:asciiTheme="minorHAnsi" w:eastAsiaTheme="minorHAnsi" w:hAnsiTheme="minorHAnsi" w:cstheme="minorBidi"/>
          <w:lang w:eastAsia="en-US"/>
        </w:rPr>
        <w:t xml:space="preserve">Helga Urke, </w:t>
      </w:r>
      <w:r w:rsidRPr="00783FAF">
        <w:rPr>
          <w:rFonts w:asciiTheme="minorHAnsi" w:eastAsiaTheme="minorHAnsi" w:hAnsiTheme="minorHAnsi" w:cstheme="minorBidi"/>
          <w:lang w:val="en-US" w:eastAsia="en-US"/>
        </w:rPr>
        <w:t xml:space="preserve">Department of Health Promotion and Development, University of Bergen, </w:t>
      </w:r>
    </w:p>
    <w:p w14:paraId="622ECECB" w14:textId="43848AC1" w:rsidR="00BF2C2F" w:rsidRDefault="00BF2C2F" w:rsidP="00BF2C2F">
      <w:pPr>
        <w:spacing w:after="160" w:line="240" w:lineRule="auto"/>
        <w:rPr>
          <w:rFonts w:asciiTheme="minorHAnsi" w:eastAsiaTheme="minorHAnsi" w:hAnsiTheme="minorHAnsi" w:cstheme="minorBidi"/>
          <w:lang w:val="en-US" w:eastAsia="en-US"/>
        </w:rPr>
      </w:pPr>
      <w:hyperlink r:id="rId9" w:history="1">
        <w:r w:rsidRPr="00783FAF">
          <w:rPr>
            <w:rStyle w:val="Hyperkobling"/>
            <w:rFonts w:asciiTheme="minorHAnsi" w:eastAsiaTheme="minorHAnsi" w:hAnsiTheme="minorHAnsi" w:cstheme="minorBidi"/>
            <w:lang w:val="en-US" w:eastAsia="en-US"/>
          </w:rPr>
          <w:t>Helga.urke@uib.no</w:t>
        </w:r>
      </w:hyperlink>
    </w:p>
    <w:p w14:paraId="4ECBD84B" w14:textId="77777777" w:rsidR="00783FAF" w:rsidRPr="00783FAF" w:rsidRDefault="00783FAF" w:rsidP="00BF2C2F">
      <w:pPr>
        <w:spacing w:after="160" w:line="240" w:lineRule="auto"/>
        <w:rPr>
          <w:rFonts w:asciiTheme="minorHAnsi" w:eastAsiaTheme="minorHAnsi" w:hAnsiTheme="minorHAnsi" w:cstheme="minorBidi"/>
          <w:lang w:val="en-US" w:eastAsia="en-US"/>
        </w:rPr>
      </w:pPr>
    </w:p>
    <w:p w14:paraId="5EACC5FF" w14:textId="25E02B1B" w:rsidR="00BF2C2F" w:rsidRPr="00783FAF" w:rsidRDefault="00BF2C2F" w:rsidP="00BF2C2F">
      <w:pPr>
        <w:spacing w:after="160" w:line="240" w:lineRule="auto"/>
        <w:rPr>
          <w:rFonts w:asciiTheme="minorHAnsi" w:eastAsiaTheme="minorHAnsi" w:hAnsiTheme="minorHAnsi" w:cstheme="minorHAnsi"/>
          <w:lang w:val="en-US" w:eastAsia="en-US"/>
        </w:rPr>
      </w:pPr>
      <w:r w:rsidRPr="00783FAF">
        <w:rPr>
          <w:rFonts w:asciiTheme="minorHAnsi" w:eastAsiaTheme="minorHAnsi" w:hAnsiTheme="minorHAnsi" w:cstheme="minorBidi"/>
          <w:lang w:val="en-US" w:eastAsia="en-US"/>
        </w:rPr>
        <w:t xml:space="preserve">Marte Tobro, </w:t>
      </w:r>
      <w:r w:rsidR="00396AF8" w:rsidRPr="00783FAF">
        <w:rPr>
          <w:rFonts w:asciiTheme="minorHAnsi" w:eastAsiaTheme="minorHAnsi" w:hAnsiTheme="minorHAnsi" w:cstheme="minorHAnsi"/>
          <w:lang w:val="en-US" w:eastAsia="en-US"/>
        </w:rPr>
        <w:t xml:space="preserve">Oxford Research, </w:t>
      </w:r>
    </w:p>
    <w:p w14:paraId="72A0EA8D" w14:textId="6EC2A188" w:rsidR="00783FAF" w:rsidRDefault="00783FAF" w:rsidP="00BF2C2F">
      <w:pPr>
        <w:spacing w:after="160" w:line="240" w:lineRule="auto"/>
        <w:rPr>
          <w:rFonts w:asciiTheme="minorHAnsi" w:eastAsiaTheme="minorHAnsi" w:hAnsiTheme="minorHAnsi" w:cstheme="minorHAnsi"/>
          <w:lang w:val="en-US" w:eastAsia="en-US"/>
        </w:rPr>
      </w:pPr>
      <w:hyperlink r:id="rId10" w:history="1">
        <w:r w:rsidRPr="00934964">
          <w:rPr>
            <w:rStyle w:val="Hyperkobling"/>
            <w:rFonts w:asciiTheme="minorHAnsi" w:eastAsiaTheme="minorHAnsi" w:hAnsiTheme="minorHAnsi" w:cstheme="minorHAnsi"/>
            <w:lang w:val="en-US" w:eastAsia="en-US"/>
          </w:rPr>
          <w:t>marte.tobro@econ.uio.no</w:t>
        </w:r>
      </w:hyperlink>
    </w:p>
    <w:p w14:paraId="285158B3" w14:textId="77777777" w:rsidR="00783FAF" w:rsidRPr="00783FAF" w:rsidRDefault="00783FAF" w:rsidP="00BF2C2F">
      <w:pPr>
        <w:spacing w:after="160" w:line="240" w:lineRule="auto"/>
        <w:rPr>
          <w:rFonts w:asciiTheme="minorHAnsi" w:eastAsiaTheme="minorHAnsi" w:hAnsiTheme="minorHAnsi" w:cstheme="minorHAnsi"/>
          <w:lang w:val="nn-NO" w:eastAsia="en-US"/>
        </w:rPr>
      </w:pPr>
    </w:p>
    <w:p w14:paraId="2FC4F267" w14:textId="3D8939A0" w:rsidR="00BF2C2F" w:rsidRPr="00783FAF" w:rsidRDefault="00BF2C2F" w:rsidP="00BF2C2F">
      <w:pPr>
        <w:spacing w:after="160" w:line="240" w:lineRule="auto"/>
        <w:rPr>
          <w:rFonts w:asciiTheme="minorHAnsi" w:eastAsiaTheme="minorHAnsi" w:hAnsiTheme="minorHAnsi" w:cstheme="minorBidi"/>
          <w:lang w:val="en-US" w:eastAsia="en-US"/>
        </w:rPr>
      </w:pPr>
      <w:r w:rsidRPr="00783FAF">
        <w:rPr>
          <w:rFonts w:asciiTheme="minorHAnsi" w:eastAsiaTheme="minorHAnsi" w:hAnsiTheme="minorHAnsi" w:cstheme="minorHAnsi"/>
          <w:lang w:eastAsia="en-US"/>
        </w:rPr>
        <w:t xml:space="preserve">Elisabeth Årdal, </w:t>
      </w:r>
      <w:r w:rsidRPr="00783FAF">
        <w:rPr>
          <w:rFonts w:asciiTheme="minorHAnsi" w:eastAsiaTheme="minorHAnsi" w:hAnsiTheme="minorHAnsi" w:cstheme="minorBidi"/>
          <w:lang w:val="en-US" w:eastAsia="en-US"/>
        </w:rPr>
        <w:t xml:space="preserve">Department of Health Promotion and Development, University of Bergen, </w:t>
      </w:r>
    </w:p>
    <w:p w14:paraId="47D90499" w14:textId="6CEDD67B" w:rsidR="00783FAF" w:rsidRDefault="00783FAF" w:rsidP="00BF2C2F">
      <w:pPr>
        <w:spacing w:after="160" w:line="240" w:lineRule="auto"/>
        <w:rPr>
          <w:rFonts w:asciiTheme="minorHAnsi" w:eastAsiaTheme="minorHAnsi" w:hAnsiTheme="minorHAnsi" w:cstheme="minorBidi"/>
          <w:lang w:val="en-US" w:eastAsia="en-US"/>
        </w:rPr>
      </w:pPr>
      <w:hyperlink r:id="rId11" w:history="1">
        <w:r w:rsidRPr="00783FAF">
          <w:rPr>
            <w:rStyle w:val="Hyperkobling"/>
            <w:rFonts w:asciiTheme="minorHAnsi" w:eastAsiaTheme="minorHAnsi" w:hAnsiTheme="minorHAnsi" w:cstheme="minorBidi"/>
            <w:lang w:val="en-US" w:eastAsia="en-US"/>
          </w:rPr>
          <w:t>Elisabeth.Ardal@uib.no</w:t>
        </w:r>
      </w:hyperlink>
    </w:p>
    <w:p w14:paraId="7B4A149B" w14:textId="77777777" w:rsidR="00783FAF" w:rsidRPr="00783FAF" w:rsidRDefault="00783FAF" w:rsidP="00BF2C2F">
      <w:pPr>
        <w:spacing w:after="160" w:line="240" w:lineRule="auto"/>
        <w:rPr>
          <w:rFonts w:asciiTheme="minorHAnsi" w:eastAsiaTheme="minorHAnsi" w:hAnsiTheme="minorHAnsi" w:cstheme="minorBidi"/>
          <w:lang w:val="en-US" w:eastAsia="en-US"/>
        </w:rPr>
      </w:pPr>
    </w:p>
    <w:p w14:paraId="2FCD6153" w14:textId="1ECA0971" w:rsidR="00396AF8" w:rsidRPr="00783FAF" w:rsidRDefault="00BF2C2F" w:rsidP="00BF2C2F">
      <w:pPr>
        <w:spacing w:after="160" w:line="240" w:lineRule="auto"/>
        <w:rPr>
          <w:rFonts w:asciiTheme="minorHAnsi" w:eastAsiaTheme="minorHAnsi" w:hAnsiTheme="minorHAnsi" w:cstheme="minorHAnsi"/>
          <w:lang w:val="en-US" w:eastAsia="en-US"/>
        </w:rPr>
      </w:pPr>
      <w:r w:rsidRPr="00783FAF">
        <w:rPr>
          <w:rFonts w:asciiTheme="minorHAnsi" w:eastAsiaTheme="minorHAnsi" w:hAnsiTheme="minorHAnsi" w:cstheme="minorHAnsi"/>
          <w:lang w:val="en-US" w:eastAsia="en-US"/>
        </w:rPr>
        <w:t xml:space="preserve">Ragnhild Holmen </w:t>
      </w:r>
      <w:r w:rsidRPr="00783FAF">
        <w:rPr>
          <w:rFonts w:asciiTheme="minorHAnsi" w:eastAsiaTheme="minorHAnsi" w:hAnsiTheme="minorHAnsi" w:cstheme="minorBidi"/>
          <w:noProof/>
          <w:lang w:eastAsia="en-US"/>
        </w:rPr>
        <w:t>Waldahl</w:t>
      </w:r>
      <w:r w:rsidRPr="00783FAF">
        <w:rPr>
          <w:rFonts w:asciiTheme="minorHAnsi" w:eastAsiaTheme="minorHAnsi" w:hAnsiTheme="minorHAnsi" w:cstheme="minorBidi"/>
          <w:noProof/>
          <w:lang w:eastAsia="en-US"/>
        </w:rPr>
        <w:t xml:space="preserve">, </w:t>
      </w:r>
      <w:proofErr w:type="spellStart"/>
      <w:r w:rsidR="00396AF8" w:rsidRPr="00783FAF">
        <w:rPr>
          <w:rFonts w:asciiTheme="minorHAnsi" w:eastAsiaTheme="minorHAnsi" w:hAnsiTheme="minorHAnsi" w:cstheme="minorHAnsi"/>
          <w:lang w:val="en-US" w:eastAsia="en-US"/>
        </w:rPr>
        <w:t>Nor</w:t>
      </w:r>
      <w:r w:rsidR="00171564" w:rsidRPr="00783FAF">
        <w:rPr>
          <w:rFonts w:asciiTheme="minorHAnsi" w:eastAsiaTheme="minorHAnsi" w:hAnsiTheme="minorHAnsi" w:cstheme="minorHAnsi"/>
          <w:lang w:val="en-US" w:eastAsia="en-US"/>
        </w:rPr>
        <w:t>d</w:t>
      </w:r>
      <w:r w:rsidR="00396AF8" w:rsidRPr="00783FAF">
        <w:rPr>
          <w:rFonts w:asciiTheme="minorHAnsi" w:eastAsiaTheme="minorHAnsi" w:hAnsiTheme="minorHAnsi" w:cstheme="minorHAnsi"/>
          <w:lang w:val="en-US" w:eastAsia="en-US"/>
        </w:rPr>
        <w:t>land</w:t>
      </w:r>
      <w:proofErr w:type="spellEnd"/>
      <w:r w:rsidR="00396AF8" w:rsidRPr="00783FAF">
        <w:rPr>
          <w:rFonts w:asciiTheme="minorHAnsi" w:eastAsiaTheme="minorHAnsi" w:hAnsiTheme="minorHAnsi" w:cstheme="minorHAnsi"/>
          <w:lang w:val="en-US" w:eastAsia="en-US"/>
        </w:rPr>
        <w:t xml:space="preserve"> Research Institute, University Nord, </w:t>
      </w:r>
    </w:p>
    <w:p w14:paraId="1585D0DF" w14:textId="77DBE6AB" w:rsidR="00BF2C2F" w:rsidRDefault="00BF2C2F" w:rsidP="00BF2C2F">
      <w:pPr>
        <w:spacing w:after="160" w:line="240" w:lineRule="auto"/>
        <w:rPr>
          <w:rFonts w:asciiTheme="minorHAnsi" w:eastAsiaTheme="minorHAnsi" w:hAnsiTheme="minorHAnsi" w:cstheme="minorHAnsi"/>
          <w:lang w:val="en-US" w:eastAsia="en-US"/>
        </w:rPr>
      </w:pPr>
      <w:hyperlink r:id="rId12" w:history="1">
        <w:r w:rsidRPr="00783FAF">
          <w:rPr>
            <w:rStyle w:val="Hyperkobling"/>
            <w:rFonts w:asciiTheme="minorHAnsi" w:eastAsiaTheme="minorHAnsi" w:hAnsiTheme="minorHAnsi" w:cstheme="minorHAnsi"/>
            <w:lang w:val="en-US" w:eastAsia="en-US"/>
          </w:rPr>
          <w:t>rhw@nforsk.no</w:t>
        </w:r>
      </w:hyperlink>
    </w:p>
    <w:p w14:paraId="4A2D1C31" w14:textId="77777777" w:rsidR="00783FAF" w:rsidRPr="00783FAF" w:rsidRDefault="00783FAF" w:rsidP="00BF2C2F">
      <w:pPr>
        <w:spacing w:after="160" w:line="240" w:lineRule="auto"/>
        <w:rPr>
          <w:rFonts w:asciiTheme="minorHAnsi" w:eastAsiaTheme="minorHAnsi" w:hAnsiTheme="minorHAnsi" w:cstheme="minorHAnsi"/>
          <w:lang w:val="en-US" w:eastAsia="en-US"/>
        </w:rPr>
      </w:pPr>
    </w:p>
    <w:p w14:paraId="6EDE6A6B" w14:textId="5B41BF85" w:rsidR="00BF2C2F" w:rsidRPr="00783FAF" w:rsidRDefault="00BF2C2F" w:rsidP="00BF2C2F">
      <w:pPr>
        <w:spacing w:after="160" w:line="240" w:lineRule="auto"/>
        <w:rPr>
          <w:rFonts w:asciiTheme="minorHAnsi" w:eastAsiaTheme="minorHAnsi" w:hAnsiTheme="minorHAnsi" w:cstheme="minorBidi"/>
          <w:lang w:val="en-US" w:eastAsia="en-US"/>
        </w:rPr>
      </w:pPr>
      <w:r w:rsidRPr="00783FAF">
        <w:rPr>
          <w:rFonts w:asciiTheme="minorHAnsi" w:eastAsiaTheme="minorHAnsi" w:hAnsiTheme="minorHAnsi" w:cstheme="minorHAnsi"/>
          <w:lang w:val="en-US" w:eastAsia="en-US"/>
        </w:rPr>
        <w:t xml:space="preserve">Ingebjørg Djupedal, </w:t>
      </w:r>
      <w:r w:rsidRPr="00783FAF">
        <w:rPr>
          <w:rFonts w:asciiTheme="minorHAnsi" w:eastAsiaTheme="minorHAnsi" w:hAnsiTheme="minorHAnsi" w:cstheme="minorBidi"/>
          <w:lang w:val="en-US" w:eastAsia="en-US"/>
        </w:rPr>
        <w:t xml:space="preserve">Department of Health Promotion and Development, University of Bergen, </w:t>
      </w:r>
    </w:p>
    <w:p w14:paraId="6F74D1EB" w14:textId="52A14D75" w:rsidR="00BF2C2F" w:rsidRDefault="00BF2C2F" w:rsidP="00BF2C2F">
      <w:pPr>
        <w:spacing w:after="160" w:line="259" w:lineRule="auto"/>
        <w:rPr>
          <w:rFonts w:asciiTheme="minorHAnsi" w:eastAsiaTheme="minorHAnsi" w:hAnsiTheme="minorHAnsi" w:cstheme="minorBidi"/>
          <w:lang w:val="en-US" w:eastAsia="en-US"/>
        </w:rPr>
      </w:pPr>
      <w:hyperlink r:id="rId13" w:history="1">
        <w:r w:rsidRPr="00783FAF">
          <w:rPr>
            <w:rStyle w:val="Hyperkobling"/>
            <w:rFonts w:asciiTheme="minorHAnsi" w:eastAsiaTheme="minorHAnsi" w:hAnsiTheme="minorHAnsi" w:cstheme="minorBidi"/>
            <w:lang w:val="en-US" w:eastAsia="en-US"/>
          </w:rPr>
          <w:t>Ingebjorg.Djupedal@uib.no</w:t>
        </w:r>
      </w:hyperlink>
    </w:p>
    <w:p w14:paraId="112573FF" w14:textId="77777777" w:rsidR="00783FAF" w:rsidRPr="00783FAF" w:rsidRDefault="00783FAF" w:rsidP="00BF2C2F">
      <w:pPr>
        <w:spacing w:after="160" w:line="259" w:lineRule="auto"/>
        <w:rPr>
          <w:rFonts w:asciiTheme="minorHAnsi" w:eastAsiaTheme="minorHAnsi" w:hAnsiTheme="minorHAnsi" w:cstheme="minorBidi"/>
          <w:lang w:val="en-US" w:eastAsia="en-US"/>
        </w:rPr>
      </w:pPr>
    </w:p>
    <w:p w14:paraId="5FC3C778" w14:textId="78110930" w:rsidR="00BF2C2F" w:rsidRPr="00783FAF" w:rsidRDefault="00BF2C2F" w:rsidP="00BF2C2F">
      <w:pPr>
        <w:spacing w:after="160" w:line="240" w:lineRule="auto"/>
        <w:rPr>
          <w:rFonts w:asciiTheme="minorHAnsi" w:eastAsiaTheme="minorHAnsi" w:hAnsiTheme="minorHAnsi" w:cstheme="minorBidi"/>
          <w:lang w:val="en-US" w:eastAsia="en-US"/>
        </w:rPr>
      </w:pPr>
      <w:r w:rsidRPr="00783FAF">
        <w:rPr>
          <w:rFonts w:asciiTheme="minorHAnsi" w:eastAsiaTheme="minorHAnsi" w:hAnsiTheme="minorHAnsi" w:cstheme="minorBidi"/>
          <w:lang w:val="en-US" w:eastAsia="en-US"/>
        </w:rPr>
        <w:t xml:space="preserve">Ingrid Holsen, </w:t>
      </w:r>
      <w:r w:rsidRPr="00783FAF">
        <w:rPr>
          <w:rFonts w:asciiTheme="minorHAnsi" w:eastAsiaTheme="minorHAnsi" w:hAnsiTheme="minorHAnsi" w:cstheme="minorBidi"/>
          <w:lang w:val="en-US" w:eastAsia="en-US"/>
        </w:rPr>
        <w:t xml:space="preserve">Department of Health Promotion and Development, University of Bergen, </w:t>
      </w:r>
    </w:p>
    <w:p w14:paraId="18C837AA" w14:textId="2522440B" w:rsidR="00BF2C2F" w:rsidRPr="00783FAF" w:rsidRDefault="00BF2C2F" w:rsidP="00BF2C2F">
      <w:pPr>
        <w:spacing w:after="160" w:line="259" w:lineRule="auto"/>
        <w:rPr>
          <w:rFonts w:asciiTheme="minorHAnsi" w:eastAsiaTheme="minorHAnsi" w:hAnsiTheme="minorHAnsi" w:cstheme="minorBidi"/>
          <w:lang w:val="en-US" w:eastAsia="en-US"/>
        </w:rPr>
      </w:pPr>
      <w:hyperlink r:id="rId14" w:history="1">
        <w:r w:rsidRPr="00783FAF">
          <w:rPr>
            <w:rStyle w:val="Hyperkobling"/>
            <w:rFonts w:asciiTheme="minorHAnsi" w:eastAsiaTheme="minorHAnsi" w:hAnsiTheme="minorHAnsi" w:cstheme="minorBidi"/>
            <w:lang w:val="en-US" w:eastAsia="en-US"/>
          </w:rPr>
          <w:t>Ingrid.holsen@uib.no</w:t>
        </w:r>
      </w:hyperlink>
    </w:p>
    <w:p w14:paraId="77616554" w14:textId="24783268" w:rsidR="00BF2C2F" w:rsidRDefault="00BF2C2F" w:rsidP="00BF2C2F">
      <w:pPr>
        <w:spacing w:after="160" w:line="259" w:lineRule="auto"/>
        <w:rPr>
          <w:rFonts w:asciiTheme="minorHAnsi" w:eastAsiaTheme="minorHAnsi" w:hAnsiTheme="minorHAnsi" w:cstheme="minorBidi"/>
          <w:sz w:val="22"/>
          <w:szCs w:val="22"/>
          <w:lang w:val="en-US" w:eastAsia="en-US"/>
        </w:rPr>
      </w:pPr>
    </w:p>
    <w:p w14:paraId="3232786E" w14:textId="77777777" w:rsidR="00BF2C2F" w:rsidRDefault="00BF2C2F" w:rsidP="00BF2C2F">
      <w:pPr>
        <w:spacing w:after="160" w:line="259" w:lineRule="auto"/>
        <w:rPr>
          <w:rFonts w:asciiTheme="minorHAnsi" w:eastAsiaTheme="minorHAnsi" w:hAnsiTheme="minorHAnsi" w:cstheme="minorBidi"/>
          <w:sz w:val="22"/>
          <w:szCs w:val="22"/>
          <w:lang w:val="en-US" w:eastAsia="en-US"/>
        </w:rPr>
      </w:pPr>
    </w:p>
    <w:p w14:paraId="317FC2DE" w14:textId="77777777" w:rsidR="00BF2C2F" w:rsidRPr="00396AF8" w:rsidRDefault="00BF2C2F" w:rsidP="00396AF8">
      <w:pPr>
        <w:spacing w:after="160" w:line="259" w:lineRule="auto"/>
        <w:rPr>
          <w:rFonts w:asciiTheme="minorHAnsi" w:eastAsiaTheme="minorHAnsi" w:hAnsiTheme="minorHAnsi" w:cstheme="minorHAnsi"/>
          <w:sz w:val="22"/>
          <w:szCs w:val="22"/>
          <w:lang w:val="en-US" w:eastAsia="en-US"/>
        </w:rPr>
      </w:pPr>
    </w:p>
    <w:p w14:paraId="0E362D68" w14:textId="77777777" w:rsidR="00783FAF" w:rsidRDefault="0039214C" w:rsidP="002D4398">
      <w:pPr>
        <w:pStyle w:val="Abstract"/>
        <w:rPr>
          <w:b/>
          <w:bCs/>
          <w:sz w:val="24"/>
          <w:lang w:val="en-US"/>
        </w:rPr>
      </w:pPr>
      <w:r w:rsidRPr="00783FAF">
        <w:rPr>
          <w:b/>
          <w:bCs/>
          <w:sz w:val="24"/>
          <w:lang w:val="en-US"/>
        </w:rPr>
        <w:t>ABSTRACT</w:t>
      </w:r>
    </w:p>
    <w:p w14:paraId="18652B12" w14:textId="5D7936BF" w:rsidR="002D4398" w:rsidRPr="00783FAF" w:rsidRDefault="0039214C" w:rsidP="002D4398">
      <w:pPr>
        <w:pStyle w:val="Abstract"/>
        <w:rPr>
          <w:sz w:val="24"/>
          <w:lang w:val="en-US"/>
        </w:rPr>
      </w:pPr>
      <w:r w:rsidRPr="00783FAF">
        <w:rPr>
          <w:sz w:val="24"/>
          <w:lang w:val="en-US"/>
        </w:rPr>
        <w:br/>
      </w:r>
      <w:r w:rsidR="005701C0" w:rsidRPr="00783FAF">
        <w:rPr>
          <w:sz w:val="24"/>
          <w:lang w:val="en-US"/>
        </w:rPr>
        <w:t xml:space="preserve">The aim </w:t>
      </w:r>
      <w:r w:rsidR="00BA10BA" w:rsidRPr="00783FAF">
        <w:rPr>
          <w:sz w:val="24"/>
          <w:lang w:val="en-US"/>
        </w:rPr>
        <w:t xml:space="preserve">of this study </w:t>
      </w:r>
      <w:r w:rsidR="005701C0" w:rsidRPr="00783FAF">
        <w:rPr>
          <w:sz w:val="24"/>
          <w:lang w:val="en-US"/>
        </w:rPr>
        <w:t>was to evaluate the effect of a</w:t>
      </w:r>
      <w:r w:rsidR="00CC7099" w:rsidRPr="00783FAF">
        <w:rPr>
          <w:sz w:val="24"/>
          <w:lang w:val="en-US"/>
        </w:rPr>
        <w:t>n</w:t>
      </w:r>
      <w:r w:rsidR="00D52963" w:rsidRPr="00783FAF">
        <w:rPr>
          <w:sz w:val="24"/>
          <w:lang w:val="en-US"/>
        </w:rPr>
        <w:t xml:space="preserve"> </w:t>
      </w:r>
      <w:r w:rsidR="00CC7099" w:rsidRPr="00783FAF">
        <w:rPr>
          <w:sz w:val="24"/>
          <w:lang w:val="en-US"/>
        </w:rPr>
        <w:t xml:space="preserve">intervention </w:t>
      </w:r>
      <w:r w:rsidR="00B5794E" w:rsidRPr="00783FAF">
        <w:rPr>
          <w:sz w:val="24"/>
          <w:lang w:val="en-US"/>
        </w:rPr>
        <w:t xml:space="preserve">with a </w:t>
      </w:r>
      <w:r w:rsidR="00D52963" w:rsidRPr="00783FAF">
        <w:rPr>
          <w:sz w:val="24"/>
          <w:lang w:val="en-US"/>
        </w:rPr>
        <w:t xml:space="preserve">universal </w:t>
      </w:r>
      <w:r w:rsidR="00CC7099" w:rsidRPr="00783FAF">
        <w:rPr>
          <w:sz w:val="24"/>
          <w:lang w:val="en-US"/>
        </w:rPr>
        <w:t>program</w:t>
      </w:r>
      <w:r w:rsidR="00D52963" w:rsidRPr="00783FAF">
        <w:rPr>
          <w:sz w:val="24"/>
          <w:lang w:val="en-US"/>
        </w:rPr>
        <w:t xml:space="preserve"> </w:t>
      </w:r>
      <w:r w:rsidR="00D9754C" w:rsidRPr="00783FAF">
        <w:rPr>
          <w:sz w:val="24"/>
          <w:lang w:val="en-US"/>
        </w:rPr>
        <w:t>(single-tier)</w:t>
      </w:r>
      <w:r w:rsidR="00CC7099" w:rsidRPr="00783FAF">
        <w:rPr>
          <w:sz w:val="24"/>
          <w:lang w:val="en-US"/>
        </w:rPr>
        <w:t xml:space="preserve"> in one group</w:t>
      </w:r>
      <w:r w:rsidR="0016596A" w:rsidRPr="00783FAF">
        <w:rPr>
          <w:sz w:val="24"/>
          <w:lang w:val="en-US"/>
        </w:rPr>
        <w:t>,</w:t>
      </w:r>
      <w:r w:rsidR="00D9754C" w:rsidRPr="00783FAF">
        <w:rPr>
          <w:sz w:val="24"/>
          <w:lang w:val="en-US"/>
        </w:rPr>
        <w:t xml:space="preserve"> </w:t>
      </w:r>
      <w:r w:rsidR="00D52963" w:rsidRPr="00783FAF">
        <w:rPr>
          <w:sz w:val="24"/>
          <w:lang w:val="en-US"/>
        </w:rPr>
        <w:t xml:space="preserve">and </w:t>
      </w:r>
      <w:r w:rsidR="00193D41" w:rsidRPr="00783FAF">
        <w:rPr>
          <w:sz w:val="24"/>
          <w:lang w:val="en-US"/>
        </w:rPr>
        <w:t xml:space="preserve">the </w:t>
      </w:r>
      <w:r w:rsidR="00D52963" w:rsidRPr="00783FAF">
        <w:rPr>
          <w:sz w:val="24"/>
          <w:lang w:val="en-US"/>
        </w:rPr>
        <w:t xml:space="preserve">combination of this universal </w:t>
      </w:r>
      <w:r w:rsidR="00CC7099" w:rsidRPr="00783FAF">
        <w:rPr>
          <w:sz w:val="24"/>
          <w:lang w:val="en-US"/>
        </w:rPr>
        <w:t>program</w:t>
      </w:r>
      <w:r w:rsidR="00195726" w:rsidRPr="00783FAF">
        <w:rPr>
          <w:sz w:val="24"/>
          <w:lang w:val="en-US"/>
        </w:rPr>
        <w:t xml:space="preserve"> </w:t>
      </w:r>
      <w:r w:rsidR="00FC1678" w:rsidRPr="00783FAF">
        <w:rPr>
          <w:sz w:val="24"/>
          <w:lang w:val="en-US"/>
        </w:rPr>
        <w:t xml:space="preserve">and a </w:t>
      </w:r>
      <w:proofErr w:type="spellStart"/>
      <w:r w:rsidR="00FC1678" w:rsidRPr="00783FAF">
        <w:rPr>
          <w:sz w:val="24"/>
          <w:lang w:val="en-US"/>
        </w:rPr>
        <w:t>selected+</w:t>
      </w:r>
      <w:r w:rsidR="00D52963" w:rsidRPr="00783FAF">
        <w:rPr>
          <w:sz w:val="24"/>
          <w:lang w:val="en-US"/>
        </w:rPr>
        <w:t>indicated</w:t>
      </w:r>
      <w:proofErr w:type="spellEnd"/>
      <w:r w:rsidR="005701C0" w:rsidRPr="00783FAF">
        <w:rPr>
          <w:sz w:val="24"/>
          <w:lang w:val="en-US"/>
        </w:rPr>
        <w:t xml:space="preserve"> </w:t>
      </w:r>
      <w:r w:rsidR="00CC7099" w:rsidRPr="00783FAF">
        <w:rPr>
          <w:sz w:val="24"/>
          <w:lang w:val="en-US"/>
        </w:rPr>
        <w:t>measure</w:t>
      </w:r>
      <w:r w:rsidR="00D9754C" w:rsidRPr="00783FAF">
        <w:rPr>
          <w:sz w:val="24"/>
          <w:lang w:val="en-US"/>
        </w:rPr>
        <w:t xml:space="preserve"> (multi-tier)</w:t>
      </w:r>
      <w:r w:rsidR="00CC7099" w:rsidRPr="00783FAF">
        <w:rPr>
          <w:sz w:val="24"/>
          <w:lang w:val="en-US"/>
        </w:rPr>
        <w:t xml:space="preserve"> in another group. </w:t>
      </w:r>
      <w:r w:rsidR="00B5794E" w:rsidRPr="00783FAF">
        <w:rPr>
          <w:sz w:val="24"/>
          <w:lang w:val="en-US"/>
        </w:rPr>
        <w:t xml:space="preserve">Intervention designed to </w:t>
      </w:r>
      <w:r w:rsidR="005701C0" w:rsidRPr="00783FAF">
        <w:rPr>
          <w:sz w:val="24"/>
          <w:lang w:val="en-US"/>
        </w:rPr>
        <w:t>enhance the psychosocial environment to reduce loneliness</w:t>
      </w:r>
      <w:r w:rsidR="001E591D" w:rsidRPr="00783FAF">
        <w:rPr>
          <w:sz w:val="24"/>
          <w:lang w:val="en-US"/>
        </w:rPr>
        <w:t xml:space="preserve"> and mental health problems</w:t>
      </w:r>
      <w:r w:rsidR="00ED0094" w:rsidRPr="00783FAF">
        <w:rPr>
          <w:sz w:val="24"/>
          <w:lang w:val="en-US"/>
        </w:rPr>
        <w:t xml:space="preserve">. </w:t>
      </w:r>
      <w:r w:rsidR="005701C0" w:rsidRPr="00783FAF">
        <w:rPr>
          <w:sz w:val="24"/>
          <w:lang w:val="en-US"/>
        </w:rPr>
        <w:t xml:space="preserve"> </w:t>
      </w:r>
      <w:proofErr w:type="gramStart"/>
      <w:r w:rsidR="00B5794E" w:rsidRPr="00783FAF">
        <w:rPr>
          <w:sz w:val="24"/>
          <w:lang w:val="en-US"/>
        </w:rPr>
        <w:t>17</w:t>
      </w:r>
      <w:proofErr w:type="gramEnd"/>
      <w:r w:rsidR="00B5794E" w:rsidRPr="00783FAF">
        <w:rPr>
          <w:sz w:val="24"/>
          <w:lang w:val="en-US"/>
        </w:rPr>
        <w:t xml:space="preserve"> </w:t>
      </w:r>
      <w:r w:rsidR="005701C0" w:rsidRPr="00783FAF">
        <w:rPr>
          <w:sz w:val="24"/>
          <w:lang w:val="en-US"/>
        </w:rPr>
        <w:t>upper secondary schools</w:t>
      </w:r>
      <w:r w:rsidR="00D52963" w:rsidRPr="00783FAF">
        <w:rPr>
          <w:sz w:val="24"/>
          <w:lang w:val="en-US"/>
        </w:rPr>
        <w:t xml:space="preserve"> in Norway</w:t>
      </w:r>
      <w:r w:rsidR="00B5794E" w:rsidRPr="00783FAF">
        <w:rPr>
          <w:sz w:val="24"/>
          <w:lang w:val="en-US"/>
        </w:rPr>
        <w:t xml:space="preserve"> </w:t>
      </w:r>
      <w:r w:rsidR="00ED0094" w:rsidRPr="00783FAF">
        <w:rPr>
          <w:sz w:val="24"/>
          <w:lang w:val="en-US"/>
        </w:rPr>
        <w:t xml:space="preserve">were </w:t>
      </w:r>
      <w:r w:rsidR="00B5794E" w:rsidRPr="00783FAF">
        <w:rPr>
          <w:sz w:val="24"/>
          <w:lang w:val="en-US"/>
        </w:rPr>
        <w:t xml:space="preserve">randomly </w:t>
      </w:r>
      <w:r w:rsidR="00BA10BA" w:rsidRPr="00783FAF">
        <w:rPr>
          <w:sz w:val="24"/>
          <w:lang w:val="en-US"/>
        </w:rPr>
        <w:t xml:space="preserve">assigned </w:t>
      </w:r>
      <w:r w:rsidR="00D9754C" w:rsidRPr="00783FAF">
        <w:rPr>
          <w:sz w:val="24"/>
          <w:lang w:val="en-US"/>
        </w:rPr>
        <w:t>with six, six, and five schools in the single-tier, multi-tier and control group respectively.</w:t>
      </w:r>
      <w:r w:rsidR="00BA10BA" w:rsidRPr="00783FAF">
        <w:rPr>
          <w:sz w:val="24"/>
          <w:lang w:val="en-US"/>
        </w:rPr>
        <w:t xml:space="preserve"> </w:t>
      </w:r>
      <w:r w:rsidR="00ED0094" w:rsidRPr="00783FAF">
        <w:rPr>
          <w:sz w:val="24"/>
          <w:lang w:val="en-US"/>
        </w:rPr>
        <w:t xml:space="preserve">An overall </w:t>
      </w:r>
      <w:r w:rsidR="005701C0" w:rsidRPr="00783FAF">
        <w:rPr>
          <w:sz w:val="24"/>
          <w:lang w:val="en-US"/>
        </w:rPr>
        <w:t xml:space="preserve">increase in mental health problems and loneliness </w:t>
      </w:r>
      <w:proofErr w:type="gramStart"/>
      <w:r w:rsidR="00ED0094" w:rsidRPr="00783FAF">
        <w:rPr>
          <w:sz w:val="24"/>
          <w:lang w:val="en-US"/>
        </w:rPr>
        <w:t>was found</w:t>
      </w:r>
      <w:proofErr w:type="gramEnd"/>
      <w:r w:rsidR="00ED0094" w:rsidRPr="00783FAF">
        <w:rPr>
          <w:sz w:val="24"/>
          <w:lang w:val="en-US"/>
        </w:rPr>
        <w:t xml:space="preserve"> in all groups </w:t>
      </w:r>
      <w:r w:rsidR="005701C0" w:rsidRPr="00783FAF">
        <w:rPr>
          <w:sz w:val="24"/>
          <w:lang w:val="en-US"/>
        </w:rPr>
        <w:t xml:space="preserve">at follow-up. Compared to </w:t>
      </w:r>
      <w:r w:rsidR="00D52963" w:rsidRPr="00783FAF">
        <w:rPr>
          <w:sz w:val="24"/>
          <w:lang w:val="en-US"/>
        </w:rPr>
        <w:t xml:space="preserve">girls in </w:t>
      </w:r>
      <w:r w:rsidR="005701C0" w:rsidRPr="00783FAF">
        <w:rPr>
          <w:sz w:val="24"/>
          <w:lang w:val="en-US"/>
        </w:rPr>
        <w:t>the control group, girls in the multitier group had a significantly lower increase in mental health problems. Due to small effects</w:t>
      </w:r>
      <w:r w:rsidR="00417CCF" w:rsidRPr="00783FAF">
        <w:rPr>
          <w:sz w:val="24"/>
          <w:lang w:val="en-US"/>
        </w:rPr>
        <w:t>,</w:t>
      </w:r>
      <w:r w:rsidR="005701C0" w:rsidRPr="00783FAF">
        <w:rPr>
          <w:sz w:val="24"/>
          <w:lang w:val="en-US"/>
        </w:rPr>
        <w:t xml:space="preserve"> we take caution in interpreting </w:t>
      </w:r>
      <w:r w:rsidR="00ED0094" w:rsidRPr="00783FAF">
        <w:rPr>
          <w:sz w:val="24"/>
          <w:lang w:val="en-US"/>
        </w:rPr>
        <w:t>findings</w:t>
      </w:r>
      <w:r w:rsidR="005701C0" w:rsidRPr="00783FAF">
        <w:rPr>
          <w:sz w:val="24"/>
          <w:lang w:val="en-US"/>
        </w:rPr>
        <w:t>.</w:t>
      </w:r>
    </w:p>
    <w:p w14:paraId="7C3211C0" w14:textId="77777777" w:rsidR="004F1D74" w:rsidRPr="00E444E7" w:rsidRDefault="004F1D74">
      <w:pPr>
        <w:pStyle w:val="Abstract"/>
        <w:rPr>
          <w:lang w:val="en-US"/>
        </w:rPr>
      </w:pPr>
    </w:p>
    <w:p w14:paraId="27DFE624" w14:textId="4A74DC9C" w:rsidR="004F1D74" w:rsidRPr="00783FAF" w:rsidRDefault="0039214C">
      <w:pPr>
        <w:pStyle w:val="Keywords"/>
        <w:rPr>
          <w:b/>
          <w:bCs/>
          <w:sz w:val="24"/>
          <w:lang w:val="en-US"/>
        </w:rPr>
      </w:pPr>
      <w:r w:rsidRPr="00783FAF">
        <w:rPr>
          <w:b/>
          <w:bCs/>
          <w:sz w:val="24"/>
          <w:lang w:val="en-US"/>
        </w:rPr>
        <w:t>KEYWORDS</w:t>
      </w:r>
      <w:r w:rsidR="00874C8A" w:rsidRPr="00783FAF">
        <w:rPr>
          <w:b/>
          <w:bCs/>
          <w:sz w:val="24"/>
          <w:lang w:val="en-US"/>
        </w:rPr>
        <w:t>; Intervention effects,</w:t>
      </w:r>
      <w:r w:rsidR="00E54165" w:rsidRPr="00783FAF">
        <w:rPr>
          <w:b/>
          <w:bCs/>
          <w:sz w:val="24"/>
          <w:lang w:val="en-US"/>
        </w:rPr>
        <w:t xml:space="preserve"> Adolescents, </w:t>
      </w:r>
      <w:r w:rsidR="00874C8A" w:rsidRPr="00783FAF">
        <w:rPr>
          <w:b/>
          <w:bCs/>
          <w:sz w:val="24"/>
          <w:lang w:val="en-US"/>
        </w:rPr>
        <w:t>M</w:t>
      </w:r>
      <w:r w:rsidR="00E54165" w:rsidRPr="00783FAF">
        <w:rPr>
          <w:b/>
          <w:bCs/>
          <w:sz w:val="24"/>
          <w:lang w:val="en-US"/>
        </w:rPr>
        <w:t xml:space="preserve">ental health, </w:t>
      </w:r>
      <w:r w:rsidR="00874C8A" w:rsidRPr="00783FAF">
        <w:rPr>
          <w:b/>
          <w:bCs/>
          <w:sz w:val="24"/>
          <w:lang w:val="en-US"/>
        </w:rPr>
        <w:t>L</w:t>
      </w:r>
      <w:r w:rsidR="00E54165" w:rsidRPr="00783FAF">
        <w:rPr>
          <w:b/>
          <w:bCs/>
          <w:sz w:val="24"/>
          <w:lang w:val="en-US"/>
        </w:rPr>
        <w:t xml:space="preserve">oneliness, </w:t>
      </w:r>
      <w:r w:rsidR="00874C8A" w:rsidRPr="00783FAF">
        <w:rPr>
          <w:b/>
          <w:bCs/>
          <w:sz w:val="24"/>
          <w:lang w:val="en-US"/>
        </w:rPr>
        <w:t>U</w:t>
      </w:r>
      <w:r w:rsidR="00E54165" w:rsidRPr="00783FAF">
        <w:rPr>
          <w:b/>
          <w:bCs/>
          <w:sz w:val="24"/>
          <w:lang w:val="en-US"/>
        </w:rPr>
        <w:t>pper secondary schools</w:t>
      </w:r>
      <w:r w:rsidR="00F7084B" w:rsidRPr="00783FAF">
        <w:rPr>
          <w:b/>
          <w:bCs/>
          <w:sz w:val="24"/>
          <w:lang w:val="en-US"/>
        </w:rPr>
        <w:t>, single-tier, multi-tier</w:t>
      </w:r>
    </w:p>
    <w:p w14:paraId="1805EE34" w14:textId="77777777" w:rsidR="004B0DCA" w:rsidRPr="00783FAF" w:rsidRDefault="004B0DCA">
      <w:pPr>
        <w:spacing w:after="160" w:line="259" w:lineRule="auto"/>
        <w:rPr>
          <w:rFonts w:cs="Arial"/>
          <w:b/>
          <w:bCs/>
          <w:kern w:val="32"/>
          <w:lang w:val="en-US"/>
        </w:rPr>
      </w:pPr>
      <w:r w:rsidRPr="00783FAF">
        <w:rPr>
          <w:lang w:val="en-US"/>
        </w:rPr>
        <w:br w:type="page"/>
      </w:r>
    </w:p>
    <w:p w14:paraId="538CC26D" w14:textId="2023C9EB" w:rsidR="004F1D74" w:rsidRPr="0034069C" w:rsidRDefault="0039214C">
      <w:pPr>
        <w:pStyle w:val="Overskrift1"/>
        <w:rPr>
          <w:lang w:val="en-US"/>
        </w:rPr>
      </w:pPr>
      <w:r w:rsidRPr="0034069C">
        <w:rPr>
          <w:lang w:val="en-US"/>
        </w:rPr>
        <w:t>Introduction</w:t>
      </w:r>
    </w:p>
    <w:p w14:paraId="5A0BB726" w14:textId="03B68DB1" w:rsidR="004F1D74" w:rsidRPr="00E444E7" w:rsidRDefault="00375269">
      <w:pPr>
        <w:pStyle w:val="Paragraph"/>
        <w:rPr>
          <w:rStyle w:val="hps"/>
        </w:rPr>
      </w:pPr>
      <w:r w:rsidRPr="0034069C">
        <w:rPr>
          <w:lang w:val="en-US"/>
        </w:rPr>
        <w:t>Adolescent</w:t>
      </w:r>
      <w:r w:rsidR="00EA5B86" w:rsidRPr="0034069C">
        <w:rPr>
          <w:lang w:val="en-US"/>
        </w:rPr>
        <w:t>s’</w:t>
      </w:r>
      <w:r w:rsidRPr="0034069C">
        <w:rPr>
          <w:lang w:val="en-US"/>
        </w:rPr>
        <w:t xml:space="preserve"> m</w:t>
      </w:r>
      <w:r w:rsidR="0039214C" w:rsidRPr="0034069C">
        <w:rPr>
          <w:lang w:val="en-US"/>
        </w:rPr>
        <w:t xml:space="preserve">ental health </w:t>
      </w:r>
      <w:r w:rsidRPr="0034069C">
        <w:rPr>
          <w:lang w:val="en-US"/>
        </w:rPr>
        <w:t>is a field gaining increasing attention</w:t>
      </w:r>
      <w:r w:rsidR="00374ACA" w:rsidRPr="0034069C">
        <w:rPr>
          <w:lang w:val="en-US"/>
        </w:rPr>
        <w:t xml:space="preserve"> in research, prevention and treatment</w:t>
      </w:r>
      <w:r w:rsidRPr="0034069C">
        <w:rPr>
          <w:lang w:val="en-US"/>
        </w:rPr>
        <w:t xml:space="preserve">. In Norway, recent national estimates </w:t>
      </w:r>
      <w:r w:rsidR="0039214C" w:rsidRPr="0034069C">
        <w:rPr>
          <w:lang w:val="en-US"/>
        </w:rPr>
        <w:t xml:space="preserve">among </w:t>
      </w:r>
      <w:r w:rsidR="0016596A" w:rsidRPr="0034069C">
        <w:rPr>
          <w:lang w:val="en-US"/>
        </w:rPr>
        <w:t xml:space="preserve">15-16 years old adolescents </w:t>
      </w:r>
      <w:r w:rsidRPr="0034069C">
        <w:rPr>
          <w:lang w:val="en-US"/>
        </w:rPr>
        <w:t>show that</w:t>
      </w:r>
      <w:r w:rsidR="00EB6F68" w:rsidRPr="0034069C">
        <w:rPr>
          <w:lang w:val="en-US"/>
        </w:rPr>
        <w:t xml:space="preserve"> 2</w:t>
      </w:r>
      <w:r w:rsidR="00374ACA" w:rsidRPr="0034069C">
        <w:rPr>
          <w:lang w:val="en-US"/>
        </w:rPr>
        <w:t>9</w:t>
      </w:r>
      <w:r w:rsidR="00EB6F68" w:rsidRPr="0034069C">
        <w:rPr>
          <w:lang w:val="en-US"/>
        </w:rPr>
        <w:t>% of girls</w:t>
      </w:r>
      <w:r w:rsidR="00374ACA" w:rsidRPr="0034069C">
        <w:rPr>
          <w:lang w:val="en-US"/>
        </w:rPr>
        <w:t xml:space="preserve"> and 10% of boys</w:t>
      </w:r>
      <w:r w:rsidR="00EB6F68" w:rsidRPr="0034069C">
        <w:rPr>
          <w:lang w:val="en-US"/>
        </w:rPr>
        <w:t xml:space="preserve"> </w:t>
      </w:r>
      <w:r w:rsidR="00374ACA" w:rsidRPr="0034069C">
        <w:rPr>
          <w:lang w:val="en-US"/>
        </w:rPr>
        <w:t xml:space="preserve">report high levels of depressive symptoms </w:t>
      </w:r>
      <w:r w:rsidR="0039214C" w:rsidRPr="0034069C">
        <w:rPr>
          <w:lang w:val="en-US"/>
        </w:rPr>
        <w:t>(Bakken, 201</w:t>
      </w:r>
      <w:r w:rsidR="00374ACA" w:rsidRPr="0034069C">
        <w:rPr>
          <w:lang w:val="en-US"/>
        </w:rPr>
        <w:t>8</w:t>
      </w:r>
      <w:r w:rsidR="0039214C" w:rsidRPr="0034069C">
        <w:rPr>
          <w:lang w:val="en-US"/>
        </w:rPr>
        <w:t xml:space="preserve">). Furthermore, </w:t>
      </w:r>
      <w:r w:rsidR="00097E94" w:rsidRPr="0034069C">
        <w:rPr>
          <w:lang w:val="en-US"/>
        </w:rPr>
        <w:t>7</w:t>
      </w:r>
      <w:r w:rsidR="0039214C" w:rsidRPr="0034069C">
        <w:rPr>
          <w:lang w:val="en-US"/>
        </w:rPr>
        <w:t xml:space="preserve">% of </w:t>
      </w:r>
      <w:r w:rsidR="00097E94" w:rsidRPr="0034069C">
        <w:rPr>
          <w:lang w:val="en-US"/>
        </w:rPr>
        <w:t>boys and 16% of girls in the first year of</w:t>
      </w:r>
      <w:r w:rsidR="0039214C" w:rsidRPr="0034069C">
        <w:rPr>
          <w:lang w:val="en-US"/>
        </w:rPr>
        <w:t xml:space="preserve"> upper secondary school report being lonely (</w:t>
      </w:r>
      <w:r w:rsidR="008867A5" w:rsidRPr="0034069C">
        <w:rPr>
          <w:lang w:val="en-US"/>
        </w:rPr>
        <w:t>Bakken, 201</w:t>
      </w:r>
      <w:r w:rsidR="00097E94" w:rsidRPr="0034069C">
        <w:rPr>
          <w:lang w:val="en-US"/>
        </w:rPr>
        <w:t>8</w:t>
      </w:r>
      <w:r w:rsidR="0039214C" w:rsidRPr="0034069C">
        <w:rPr>
          <w:lang w:val="en-US"/>
        </w:rPr>
        <w:t>)</w:t>
      </w:r>
      <w:r w:rsidR="00A51331" w:rsidRPr="0034069C">
        <w:rPr>
          <w:lang w:val="en-US"/>
        </w:rPr>
        <w:t>.</w:t>
      </w:r>
      <w:r w:rsidR="00195726" w:rsidRPr="0034069C">
        <w:rPr>
          <w:lang w:val="en-US"/>
        </w:rPr>
        <w:t xml:space="preserve"> </w:t>
      </w:r>
      <w:r w:rsidR="00A51331" w:rsidRPr="0034069C">
        <w:rPr>
          <w:rStyle w:val="hps"/>
        </w:rPr>
        <w:t>R</w:t>
      </w:r>
      <w:r w:rsidR="0039214C" w:rsidRPr="0034069C">
        <w:rPr>
          <w:lang w:val="en-US"/>
        </w:rPr>
        <w:t>esearch shows clear</w:t>
      </w:r>
      <w:r w:rsidR="0039214C" w:rsidRPr="00E444E7">
        <w:rPr>
          <w:lang w:val="en-US"/>
        </w:rPr>
        <w:t xml:space="preserve"> associations between mental health</w:t>
      </w:r>
      <w:r w:rsidR="003269B1">
        <w:rPr>
          <w:lang w:val="en-US"/>
        </w:rPr>
        <w:t xml:space="preserve"> problems</w:t>
      </w:r>
      <w:r w:rsidR="0039214C" w:rsidRPr="00E444E7">
        <w:rPr>
          <w:lang w:val="en-US"/>
        </w:rPr>
        <w:t xml:space="preserve"> and absence from school among students in upper secondary education (Anvik &amp; </w:t>
      </w:r>
      <w:proofErr w:type="spellStart"/>
      <w:r w:rsidR="0039214C" w:rsidRPr="00E444E7">
        <w:rPr>
          <w:lang w:val="en-US"/>
        </w:rPr>
        <w:t>Gustavsen</w:t>
      </w:r>
      <w:proofErr w:type="spellEnd"/>
      <w:r w:rsidR="0039214C" w:rsidRPr="00E444E7">
        <w:rPr>
          <w:lang w:val="en-US"/>
        </w:rPr>
        <w:t xml:space="preserve">, 2012; </w:t>
      </w:r>
      <w:proofErr w:type="spellStart"/>
      <w:r w:rsidR="0039214C" w:rsidRPr="00E444E7">
        <w:rPr>
          <w:lang w:val="en-US"/>
        </w:rPr>
        <w:t>Markussen</w:t>
      </w:r>
      <w:proofErr w:type="spellEnd"/>
      <w:r w:rsidR="0039214C" w:rsidRPr="00E444E7">
        <w:rPr>
          <w:lang w:val="en-US"/>
        </w:rPr>
        <w:t xml:space="preserve">, </w:t>
      </w:r>
      <w:proofErr w:type="spellStart"/>
      <w:r w:rsidR="0039214C" w:rsidRPr="00E444E7">
        <w:rPr>
          <w:lang w:val="en-US"/>
        </w:rPr>
        <w:t>Frøseth</w:t>
      </w:r>
      <w:proofErr w:type="spellEnd"/>
      <w:r w:rsidR="0039214C" w:rsidRPr="00E444E7">
        <w:rPr>
          <w:lang w:val="en-US"/>
        </w:rPr>
        <w:t xml:space="preserve">, &amp; Sandberg, 2011; </w:t>
      </w:r>
      <w:proofErr w:type="spellStart"/>
      <w:r w:rsidR="0039214C" w:rsidRPr="00E444E7">
        <w:rPr>
          <w:lang w:val="en-US"/>
        </w:rPr>
        <w:t>Markussen</w:t>
      </w:r>
      <w:proofErr w:type="spellEnd"/>
      <w:r w:rsidR="0039214C" w:rsidRPr="00E444E7">
        <w:rPr>
          <w:lang w:val="en-US"/>
        </w:rPr>
        <w:t xml:space="preserve"> &amp; </w:t>
      </w:r>
      <w:proofErr w:type="spellStart"/>
      <w:r w:rsidR="0039214C" w:rsidRPr="00E444E7">
        <w:rPr>
          <w:lang w:val="en-US"/>
        </w:rPr>
        <w:t>Seland</w:t>
      </w:r>
      <w:proofErr w:type="spellEnd"/>
      <w:r w:rsidR="0039214C" w:rsidRPr="00E444E7">
        <w:rPr>
          <w:lang w:val="en-US"/>
        </w:rPr>
        <w:t>, 2012)</w:t>
      </w:r>
      <w:r w:rsidR="0016596A">
        <w:rPr>
          <w:lang w:val="en-US"/>
        </w:rPr>
        <w:t>, and t</w:t>
      </w:r>
      <w:r w:rsidR="0016596A" w:rsidRPr="00E444E7">
        <w:rPr>
          <w:rStyle w:val="hps"/>
        </w:rPr>
        <w:t xml:space="preserve">he dropout rate in upper secondary schools </w:t>
      </w:r>
      <w:r w:rsidR="0016596A">
        <w:rPr>
          <w:rStyle w:val="hps"/>
        </w:rPr>
        <w:t xml:space="preserve">in Norway </w:t>
      </w:r>
      <w:r w:rsidR="0016596A" w:rsidRPr="00E444E7">
        <w:rPr>
          <w:rStyle w:val="hps"/>
        </w:rPr>
        <w:t>is 20</w:t>
      </w:r>
      <w:r w:rsidR="0016596A" w:rsidRPr="00E444E7">
        <w:rPr>
          <w:lang w:val="en-US"/>
        </w:rPr>
        <w:t>–</w:t>
      </w:r>
      <w:r w:rsidR="0016596A" w:rsidRPr="00E444E7">
        <w:rPr>
          <w:rStyle w:val="hps"/>
        </w:rPr>
        <w:t>30% (</w:t>
      </w:r>
      <w:r w:rsidR="0016596A" w:rsidRPr="00E54165">
        <w:t>Statistics Norway</w:t>
      </w:r>
      <w:r w:rsidR="0016596A" w:rsidRPr="00E444E7">
        <w:rPr>
          <w:rStyle w:val="hps"/>
        </w:rPr>
        <w:t>, 2013).</w:t>
      </w:r>
      <w:r w:rsidR="0016596A">
        <w:rPr>
          <w:rStyle w:val="hps"/>
        </w:rPr>
        <w:t xml:space="preserve"> </w:t>
      </w:r>
      <w:r w:rsidR="00EA5B86">
        <w:rPr>
          <w:rStyle w:val="hps"/>
        </w:rPr>
        <w:t>A</w:t>
      </w:r>
      <w:r w:rsidR="0039214C" w:rsidRPr="00E444E7">
        <w:rPr>
          <w:lang w:val="en-US"/>
        </w:rPr>
        <w:t xml:space="preserve">dolescents’ mental health problems, including loneliness, represent public health challenges </w:t>
      </w:r>
      <w:r w:rsidR="002C0415" w:rsidRPr="00E444E7">
        <w:rPr>
          <w:lang w:val="en-US"/>
        </w:rPr>
        <w:t>that</w:t>
      </w:r>
      <w:r w:rsidR="0039214C" w:rsidRPr="00E444E7">
        <w:rPr>
          <w:lang w:val="en-US"/>
        </w:rPr>
        <w:t xml:space="preserve"> may </w:t>
      </w:r>
      <w:r w:rsidR="002C0415" w:rsidRPr="00E444E7">
        <w:rPr>
          <w:lang w:val="en-US"/>
        </w:rPr>
        <w:t>affect</w:t>
      </w:r>
      <w:r w:rsidR="0039214C" w:rsidRPr="00E444E7">
        <w:rPr>
          <w:lang w:val="en-US"/>
        </w:rPr>
        <w:t xml:space="preserve"> </w:t>
      </w:r>
      <w:r w:rsidR="00EA5B86" w:rsidRPr="00E444E7">
        <w:rPr>
          <w:lang w:val="en-US"/>
        </w:rPr>
        <w:t>social participation</w:t>
      </w:r>
      <w:r w:rsidR="00EA5B86">
        <w:rPr>
          <w:lang w:val="en-US"/>
        </w:rPr>
        <w:t>,</w:t>
      </w:r>
      <w:r w:rsidR="00EA5B86" w:rsidRPr="00E444E7">
        <w:rPr>
          <w:lang w:val="en-US"/>
        </w:rPr>
        <w:t xml:space="preserve"> </w:t>
      </w:r>
      <w:r w:rsidR="0039214C" w:rsidRPr="00E444E7">
        <w:rPr>
          <w:lang w:val="en-US"/>
        </w:rPr>
        <w:t>fu</w:t>
      </w:r>
      <w:r w:rsidR="00EA5B86">
        <w:rPr>
          <w:lang w:val="en-US"/>
        </w:rPr>
        <w:t>ture</w:t>
      </w:r>
      <w:r w:rsidR="0039214C" w:rsidRPr="00E444E7">
        <w:rPr>
          <w:lang w:val="en-US"/>
        </w:rPr>
        <w:t xml:space="preserve"> education and occupation, income and productivity, (</w:t>
      </w:r>
      <w:proofErr w:type="spellStart"/>
      <w:r w:rsidR="0039214C" w:rsidRPr="00E444E7">
        <w:rPr>
          <w:lang w:val="en-US"/>
        </w:rPr>
        <w:t>Nes</w:t>
      </w:r>
      <w:proofErr w:type="spellEnd"/>
      <w:r w:rsidR="0039214C" w:rsidRPr="00E444E7">
        <w:rPr>
          <w:lang w:val="en-US"/>
        </w:rPr>
        <w:t xml:space="preserve"> &amp; Clench-</w:t>
      </w:r>
      <w:proofErr w:type="spellStart"/>
      <w:r w:rsidR="0039214C" w:rsidRPr="00E444E7">
        <w:rPr>
          <w:lang w:val="en-US"/>
        </w:rPr>
        <w:t>Aas</w:t>
      </w:r>
      <w:proofErr w:type="spellEnd"/>
      <w:r w:rsidR="0039214C" w:rsidRPr="00E444E7">
        <w:rPr>
          <w:lang w:val="en-US"/>
        </w:rPr>
        <w:t>, 2011; N</w:t>
      </w:r>
      <w:r w:rsidR="00E54165">
        <w:rPr>
          <w:lang w:val="en-US"/>
        </w:rPr>
        <w:t xml:space="preserve">ational </w:t>
      </w:r>
      <w:r w:rsidR="0039214C" w:rsidRPr="00E444E7">
        <w:rPr>
          <w:lang w:val="en-US"/>
        </w:rPr>
        <w:t>I</w:t>
      </w:r>
      <w:r w:rsidR="00E54165">
        <w:rPr>
          <w:lang w:val="en-US"/>
        </w:rPr>
        <w:t xml:space="preserve">nstitute for </w:t>
      </w:r>
      <w:r w:rsidR="0039214C" w:rsidRPr="00E444E7">
        <w:rPr>
          <w:lang w:val="en-US"/>
        </w:rPr>
        <w:t>P</w:t>
      </w:r>
      <w:r w:rsidR="00E54165">
        <w:rPr>
          <w:lang w:val="en-US"/>
        </w:rPr>
        <w:t xml:space="preserve">ublic </w:t>
      </w:r>
      <w:r w:rsidR="0039214C" w:rsidRPr="00E444E7">
        <w:rPr>
          <w:lang w:val="en-US"/>
        </w:rPr>
        <w:t>H</w:t>
      </w:r>
      <w:r w:rsidR="00E54165">
        <w:rPr>
          <w:lang w:val="en-US"/>
        </w:rPr>
        <w:t>ealth</w:t>
      </w:r>
      <w:r w:rsidR="0039214C" w:rsidRPr="00E444E7">
        <w:rPr>
          <w:lang w:val="en-US"/>
        </w:rPr>
        <w:t>, 201</w:t>
      </w:r>
      <w:r w:rsidR="00452AAD">
        <w:rPr>
          <w:lang w:val="en-US"/>
        </w:rPr>
        <w:t>4</w:t>
      </w:r>
      <w:r w:rsidR="0039214C" w:rsidRPr="00E444E7">
        <w:rPr>
          <w:lang w:val="en-US"/>
        </w:rPr>
        <w:t>; WHO, 2014).</w:t>
      </w:r>
    </w:p>
    <w:p w14:paraId="0E7E07B2" w14:textId="63E02BF0" w:rsidR="004F1D74" w:rsidRPr="00E444E7" w:rsidRDefault="0039214C">
      <w:pPr>
        <w:pStyle w:val="Newparagraph"/>
        <w:rPr>
          <w:lang w:val="en-US"/>
        </w:rPr>
      </w:pPr>
      <w:r w:rsidRPr="00E444E7">
        <w:rPr>
          <w:rStyle w:val="hps"/>
        </w:rPr>
        <w:lastRenderedPageBreak/>
        <w:t>Correspondingly, the</w:t>
      </w:r>
      <w:r w:rsidRPr="00E444E7">
        <w:rPr>
          <w:lang w:val="en-US"/>
        </w:rPr>
        <w:t xml:space="preserve"> World Health Organization</w:t>
      </w:r>
      <w:r w:rsidR="007E3C33">
        <w:rPr>
          <w:lang w:val="en-US"/>
        </w:rPr>
        <w:t>’s</w:t>
      </w:r>
      <w:r w:rsidRPr="00E444E7">
        <w:rPr>
          <w:lang w:val="en-US"/>
        </w:rPr>
        <w:t xml:space="preserve"> report on adolescents’ health</w:t>
      </w:r>
      <w:r w:rsidR="007E3C33">
        <w:rPr>
          <w:lang w:val="en-US"/>
        </w:rPr>
        <w:t>,</w:t>
      </w:r>
      <w:r w:rsidRPr="00E444E7">
        <w:rPr>
          <w:lang w:val="en-US"/>
        </w:rPr>
        <w:t xml:space="preserve"> calls for approaches that look beyond the individual to improve the mental health of young people worldwide</w:t>
      </w:r>
      <w:r w:rsidR="00F96EEE" w:rsidRPr="00E444E7">
        <w:rPr>
          <w:lang w:val="en-US"/>
        </w:rPr>
        <w:t xml:space="preserve"> (WHO, 2014)</w:t>
      </w:r>
      <w:r w:rsidRPr="00E444E7">
        <w:rPr>
          <w:lang w:val="en-US"/>
        </w:rPr>
        <w:t xml:space="preserve">. </w:t>
      </w:r>
      <w:r w:rsidRPr="00E444E7">
        <w:rPr>
          <w:rStyle w:val="hps"/>
        </w:rPr>
        <w:t>A r</w:t>
      </w:r>
      <w:r w:rsidRPr="00E444E7">
        <w:rPr>
          <w:lang w:val="en-US"/>
        </w:rPr>
        <w:t xml:space="preserve">ecent report on mental health promotion in schools in Norway </w:t>
      </w:r>
      <w:r w:rsidR="007E3C33">
        <w:rPr>
          <w:lang w:val="en-US"/>
        </w:rPr>
        <w:t>has</w:t>
      </w:r>
      <w:r w:rsidRPr="00E444E7">
        <w:rPr>
          <w:lang w:val="en-US"/>
        </w:rPr>
        <w:t xml:space="preserve"> </w:t>
      </w:r>
      <w:r w:rsidR="00845FEC">
        <w:rPr>
          <w:lang w:val="en-US"/>
        </w:rPr>
        <w:t xml:space="preserve">an </w:t>
      </w:r>
      <w:r w:rsidRPr="00E444E7">
        <w:rPr>
          <w:lang w:val="en-US"/>
        </w:rPr>
        <w:t xml:space="preserve">increased </w:t>
      </w:r>
      <w:r w:rsidR="00845FEC">
        <w:rPr>
          <w:lang w:val="en-US"/>
        </w:rPr>
        <w:t>focus on</w:t>
      </w:r>
      <w:r w:rsidRPr="00E444E7">
        <w:rPr>
          <w:lang w:val="en-US"/>
        </w:rPr>
        <w:t xml:space="preserve"> student</w:t>
      </w:r>
      <w:r w:rsidR="0016596A">
        <w:rPr>
          <w:lang w:val="en-US"/>
        </w:rPr>
        <w:t>s’</w:t>
      </w:r>
      <w:r w:rsidRPr="00E444E7">
        <w:rPr>
          <w:lang w:val="en-US"/>
        </w:rPr>
        <w:t xml:space="preserve"> mental health</w:t>
      </w:r>
      <w:r w:rsidR="00F96EEE" w:rsidRPr="00E444E7">
        <w:rPr>
          <w:lang w:val="en-US"/>
        </w:rPr>
        <w:t xml:space="preserve"> (</w:t>
      </w:r>
      <w:proofErr w:type="spellStart"/>
      <w:r w:rsidR="00F96EEE" w:rsidRPr="00E444E7">
        <w:rPr>
          <w:lang w:val="en-US"/>
        </w:rPr>
        <w:t>Holen</w:t>
      </w:r>
      <w:proofErr w:type="spellEnd"/>
      <w:r w:rsidR="00F96EEE" w:rsidRPr="00E444E7">
        <w:rPr>
          <w:lang w:val="en-US"/>
        </w:rPr>
        <w:t xml:space="preserve"> &amp; </w:t>
      </w:r>
      <w:proofErr w:type="spellStart"/>
      <w:r w:rsidR="00F96EEE" w:rsidRPr="00E444E7">
        <w:rPr>
          <w:lang w:val="en-US"/>
        </w:rPr>
        <w:t>Waagene</w:t>
      </w:r>
      <w:proofErr w:type="spellEnd"/>
      <w:r w:rsidR="00F96EEE" w:rsidRPr="00E444E7">
        <w:rPr>
          <w:lang w:val="en-US"/>
        </w:rPr>
        <w:t>, 2014), both</w:t>
      </w:r>
      <w:r w:rsidRPr="00E444E7">
        <w:rPr>
          <w:lang w:val="en-US"/>
        </w:rPr>
        <w:t xml:space="preserve"> in identifying students who struggle and </w:t>
      </w:r>
      <w:r w:rsidR="00F96EEE" w:rsidRPr="00373A83">
        <w:rPr>
          <w:noProof/>
          <w:lang w:val="en-US"/>
        </w:rPr>
        <w:t xml:space="preserve">in </w:t>
      </w:r>
      <w:r w:rsidRPr="00373A83">
        <w:rPr>
          <w:noProof/>
          <w:lang w:val="en-US"/>
        </w:rPr>
        <w:t>the need</w:t>
      </w:r>
      <w:r w:rsidRPr="00E444E7">
        <w:rPr>
          <w:lang w:val="en-US"/>
        </w:rPr>
        <w:t xml:space="preserve"> for preventing mental health problems through focusing on enabling good psychosocial environments within schools. However, the report concludes that there is </w:t>
      </w:r>
      <w:r w:rsidR="00F96EEE" w:rsidRPr="00E444E7">
        <w:rPr>
          <w:lang w:val="en-US"/>
        </w:rPr>
        <w:t xml:space="preserve">still </w:t>
      </w:r>
      <w:r w:rsidRPr="00E444E7">
        <w:rPr>
          <w:lang w:val="en-US"/>
        </w:rPr>
        <w:t>a way to go before mental health promotion is a</w:t>
      </w:r>
      <w:r w:rsidR="0016596A">
        <w:rPr>
          <w:lang w:val="en-US"/>
        </w:rPr>
        <w:t xml:space="preserve"> </w:t>
      </w:r>
      <w:r w:rsidRPr="00E444E7">
        <w:rPr>
          <w:lang w:val="en-US"/>
        </w:rPr>
        <w:t xml:space="preserve">part of the systematic </w:t>
      </w:r>
      <w:r w:rsidR="0016596A">
        <w:rPr>
          <w:lang w:val="en-US"/>
        </w:rPr>
        <w:t xml:space="preserve">psychosocial </w:t>
      </w:r>
      <w:r w:rsidRPr="00E444E7">
        <w:rPr>
          <w:lang w:val="en-US"/>
        </w:rPr>
        <w:t>work within schools</w:t>
      </w:r>
      <w:r w:rsidR="002A3DA6">
        <w:rPr>
          <w:lang w:val="en-US"/>
        </w:rPr>
        <w:t xml:space="preserve">, </w:t>
      </w:r>
      <w:r w:rsidR="002A3DA6" w:rsidRPr="0034069C">
        <w:rPr>
          <w:lang w:val="en-US"/>
        </w:rPr>
        <w:t xml:space="preserve">such as </w:t>
      </w:r>
      <w:r w:rsidR="0016596A" w:rsidRPr="0034069C">
        <w:rPr>
          <w:lang w:val="en-US"/>
        </w:rPr>
        <w:t>integrat</w:t>
      </w:r>
      <w:r w:rsidR="00EA5B86" w:rsidRPr="0034069C">
        <w:rPr>
          <w:lang w:val="en-US"/>
        </w:rPr>
        <w:t>ion</w:t>
      </w:r>
      <w:r w:rsidR="002A3DA6" w:rsidRPr="0034069C">
        <w:rPr>
          <w:lang w:val="en-US"/>
        </w:rPr>
        <w:t xml:space="preserve"> into activity plans</w:t>
      </w:r>
      <w:r w:rsidR="0016596A" w:rsidRPr="0034069C">
        <w:rPr>
          <w:lang w:val="en-US"/>
        </w:rPr>
        <w:t xml:space="preserve"> and</w:t>
      </w:r>
      <w:r w:rsidR="002A3DA6" w:rsidRPr="0034069C">
        <w:rPr>
          <w:lang w:val="en-US"/>
        </w:rPr>
        <w:t xml:space="preserve"> school policy documents</w:t>
      </w:r>
      <w:r w:rsidR="0016596A" w:rsidRPr="0034069C">
        <w:rPr>
          <w:lang w:val="en-US"/>
        </w:rPr>
        <w:t xml:space="preserve"> </w:t>
      </w:r>
      <w:r w:rsidRPr="0034069C">
        <w:rPr>
          <w:lang w:val="en-US"/>
        </w:rPr>
        <w:t>(</w:t>
      </w:r>
      <w:proofErr w:type="spellStart"/>
      <w:r w:rsidRPr="0034069C">
        <w:rPr>
          <w:lang w:val="en-US"/>
        </w:rPr>
        <w:t>Holen</w:t>
      </w:r>
      <w:proofErr w:type="spellEnd"/>
      <w:r w:rsidRPr="0034069C">
        <w:rPr>
          <w:lang w:val="en-US"/>
        </w:rPr>
        <w:t xml:space="preserve"> &amp; </w:t>
      </w:r>
      <w:proofErr w:type="spellStart"/>
      <w:r w:rsidRPr="0034069C">
        <w:rPr>
          <w:lang w:val="en-US"/>
        </w:rPr>
        <w:t>Waagene</w:t>
      </w:r>
      <w:proofErr w:type="spellEnd"/>
      <w:r w:rsidRPr="0034069C">
        <w:rPr>
          <w:lang w:val="en-US"/>
        </w:rPr>
        <w:t>, 2014).</w:t>
      </w:r>
    </w:p>
    <w:p w14:paraId="77A45FE4" w14:textId="32673263" w:rsidR="00BB707E" w:rsidRDefault="00AC7920">
      <w:pPr>
        <w:pStyle w:val="Newparagraph"/>
        <w:rPr>
          <w:lang w:val="en-US"/>
        </w:rPr>
      </w:pPr>
      <w:r w:rsidRPr="00396AF8">
        <w:rPr>
          <w:lang w:val="en-US"/>
        </w:rPr>
        <w:t xml:space="preserve">The psychosocial </w:t>
      </w:r>
      <w:r w:rsidR="0016596A">
        <w:rPr>
          <w:lang w:val="en-US"/>
        </w:rPr>
        <w:t xml:space="preserve">school </w:t>
      </w:r>
      <w:r w:rsidRPr="00396AF8">
        <w:rPr>
          <w:lang w:val="en-US"/>
        </w:rPr>
        <w:t xml:space="preserve">environment is primarily concerned with </w:t>
      </w:r>
      <w:proofErr w:type="gramStart"/>
      <w:r w:rsidRPr="00396AF8">
        <w:rPr>
          <w:lang w:val="en-US"/>
        </w:rPr>
        <w:t>interpersonal conditions</w:t>
      </w:r>
      <w:r w:rsidR="00845FEC" w:rsidRPr="00396AF8">
        <w:rPr>
          <w:lang w:val="en-US"/>
        </w:rPr>
        <w:t>,</w:t>
      </w:r>
      <w:r w:rsidRPr="00396AF8">
        <w:rPr>
          <w:lang w:val="en-US"/>
        </w:rPr>
        <w:t xml:space="preserve"> and how these affect the students’ experiences of belonging, mental health, well-being</w:t>
      </w:r>
      <w:r w:rsidR="00F64CD8">
        <w:rPr>
          <w:lang w:val="en-US"/>
        </w:rPr>
        <w:t>,</w:t>
      </w:r>
      <w:r w:rsidRPr="00396AF8">
        <w:rPr>
          <w:lang w:val="en-US"/>
        </w:rPr>
        <w:t xml:space="preserve"> and </w:t>
      </w:r>
      <w:r w:rsidR="0016596A">
        <w:rPr>
          <w:lang w:val="en-US"/>
        </w:rPr>
        <w:t xml:space="preserve">thus </w:t>
      </w:r>
      <w:r w:rsidRPr="00396AF8">
        <w:rPr>
          <w:lang w:val="en-US"/>
        </w:rPr>
        <w:t>learning in the broadest sense</w:t>
      </w:r>
      <w:proofErr w:type="gramEnd"/>
      <w:r w:rsidRPr="00396AF8">
        <w:rPr>
          <w:lang w:val="en-US"/>
        </w:rPr>
        <w:t xml:space="preserve">. </w:t>
      </w:r>
      <w:r w:rsidR="0069562B" w:rsidRPr="00396AF8">
        <w:rPr>
          <w:lang w:val="en-US"/>
        </w:rPr>
        <w:t>The emphasis on psychosocial school environment and teacher–student and peer relationships as important components in achieving mental health and well-being is not new</w:t>
      </w:r>
      <w:r w:rsidR="00845FEC" w:rsidRPr="00396AF8">
        <w:rPr>
          <w:lang w:val="en-US"/>
        </w:rPr>
        <w:t>.</w:t>
      </w:r>
      <w:r w:rsidR="00845FEC">
        <w:rPr>
          <w:lang w:val="en-US"/>
        </w:rPr>
        <w:t xml:space="preserve"> I</w:t>
      </w:r>
      <w:r w:rsidR="00F96EEE" w:rsidRPr="00E444E7">
        <w:rPr>
          <w:lang w:val="en-US"/>
        </w:rPr>
        <w:t xml:space="preserve">t </w:t>
      </w:r>
      <w:proofErr w:type="gramStart"/>
      <w:r w:rsidR="0039214C" w:rsidRPr="00E444E7">
        <w:rPr>
          <w:lang w:val="en-US"/>
        </w:rPr>
        <w:t>was highlighted</w:t>
      </w:r>
      <w:proofErr w:type="gramEnd"/>
      <w:r w:rsidR="0039214C" w:rsidRPr="00E444E7">
        <w:rPr>
          <w:lang w:val="en-US"/>
        </w:rPr>
        <w:t xml:space="preserve"> in Rutter, </w:t>
      </w:r>
      <w:proofErr w:type="spellStart"/>
      <w:r w:rsidR="0039214C" w:rsidRPr="00E444E7">
        <w:rPr>
          <w:lang w:val="en-US"/>
        </w:rPr>
        <w:t>Maughan</w:t>
      </w:r>
      <w:proofErr w:type="spellEnd"/>
      <w:r w:rsidR="0039214C" w:rsidRPr="00E444E7">
        <w:rPr>
          <w:lang w:val="en-US"/>
        </w:rPr>
        <w:t xml:space="preserve">, </w:t>
      </w:r>
      <w:proofErr w:type="spellStart"/>
      <w:r w:rsidR="0039214C" w:rsidRPr="00E444E7">
        <w:rPr>
          <w:lang w:val="en-US"/>
        </w:rPr>
        <w:t>Mortimore</w:t>
      </w:r>
      <w:proofErr w:type="spellEnd"/>
      <w:r w:rsidR="0039214C" w:rsidRPr="00E444E7">
        <w:rPr>
          <w:lang w:val="en-US"/>
        </w:rPr>
        <w:t xml:space="preserve">, </w:t>
      </w:r>
      <w:proofErr w:type="spellStart"/>
      <w:r w:rsidR="0039214C" w:rsidRPr="00E444E7">
        <w:rPr>
          <w:lang w:val="en-US"/>
        </w:rPr>
        <w:t>Ouston</w:t>
      </w:r>
      <w:proofErr w:type="spellEnd"/>
      <w:r w:rsidR="0039214C" w:rsidRPr="00E444E7">
        <w:rPr>
          <w:lang w:val="en-US"/>
        </w:rPr>
        <w:t>, and Smith’s (1979) seminal work nearly 40 years ago</w:t>
      </w:r>
      <w:r w:rsidR="00540BC4">
        <w:rPr>
          <w:lang w:val="en-US"/>
        </w:rPr>
        <w:t xml:space="preserve"> and</w:t>
      </w:r>
      <w:r w:rsidR="0039214C" w:rsidRPr="00E444E7">
        <w:rPr>
          <w:lang w:val="en-US"/>
        </w:rPr>
        <w:t xml:space="preserve"> still has resonance today. </w:t>
      </w:r>
      <w:r w:rsidR="0016596A">
        <w:rPr>
          <w:lang w:val="en-US"/>
        </w:rPr>
        <w:t xml:space="preserve">Rutter et al. (1979) stated that </w:t>
      </w:r>
      <w:r w:rsidR="00A51331">
        <w:rPr>
          <w:lang w:val="en-US"/>
        </w:rPr>
        <w:t>a</w:t>
      </w:r>
      <w:r w:rsidR="0039214C" w:rsidRPr="00E444E7">
        <w:rPr>
          <w:lang w:val="en-US"/>
        </w:rPr>
        <w:t xml:space="preserve">dolescents spend nearly half of their waking hours in school, and their well-being and social integration </w:t>
      </w:r>
      <w:proofErr w:type="gramStart"/>
      <w:r w:rsidR="0039214C" w:rsidRPr="00E444E7">
        <w:rPr>
          <w:lang w:val="en-US"/>
        </w:rPr>
        <w:t>is influenced</w:t>
      </w:r>
      <w:proofErr w:type="gramEnd"/>
      <w:r w:rsidR="0039214C" w:rsidRPr="00E444E7">
        <w:rPr>
          <w:lang w:val="en-US"/>
        </w:rPr>
        <w:t xml:space="preserve"> by the quality of their relationships with teachers and peers</w:t>
      </w:r>
      <w:r w:rsidR="0016596A">
        <w:rPr>
          <w:lang w:val="en-US"/>
        </w:rPr>
        <w:t>.</w:t>
      </w:r>
      <w:r w:rsidR="0039214C" w:rsidRPr="00E444E7">
        <w:rPr>
          <w:lang w:val="en-US"/>
        </w:rPr>
        <w:t xml:space="preserve"> More recent research, both nationally and internationally, shows that good psychosocial </w:t>
      </w:r>
      <w:r w:rsidR="00EA5B86">
        <w:rPr>
          <w:lang w:val="en-US"/>
        </w:rPr>
        <w:t xml:space="preserve">school </w:t>
      </w:r>
      <w:r w:rsidR="0039214C" w:rsidRPr="00E444E7">
        <w:rPr>
          <w:lang w:val="en-US"/>
        </w:rPr>
        <w:t>environment</w:t>
      </w:r>
      <w:r w:rsidR="00F96EEE" w:rsidRPr="00E444E7">
        <w:rPr>
          <w:lang w:val="en-US"/>
        </w:rPr>
        <w:t>s</w:t>
      </w:r>
      <w:r w:rsidR="0039214C" w:rsidRPr="00E444E7">
        <w:rPr>
          <w:lang w:val="en-US"/>
        </w:rPr>
        <w:t xml:space="preserve"> promote health, well-being and positive social development</w:t>
      </w:r>
      <w:r w:rsidR="00EA5B86">
        <w:rPr>
          <w:lang w:val="en-US"/>
        </w:rPr>
        <w:t>,</w:t>
      </w:r>
      <w:r w:rsidR="0039214C" w:rsidRPr="00E444E7">
        <w:rPr>
          <w:lang w:val="en-US"/>
        </w:rPr>
        <w:t xml:space="preserve"> </w:t>
      </w:r>
      <w:r w:rsidR="00BB707E">
        <w:rPr>
          <w:lang w:val="en-US"/>
        </w:rPr>
        <w:t xml:space="preserve">and prevent </w:t>
      </w:r>
      <w:r w:rsidR="009B403E">
        <w:rPr>
          <w:lang w:val="en-US"/>
        </w:rPr>
        <w:t xml:space="preserve">students from </w:t>
      </w:r>
      <w:r w:rsidR="00BB707E">
        <w:rPr>
          <w:lang w:val="en-US"/>
        </w:rPr>
        <w:t>drop</w:t>
      </w:r>
      <w:r w:rsidR="009B403E">
        <w:rPr>
          <w:lang w:val="en-US"/>
        </w:rPr>
        <w:t>ping</w:t>
      </w:r>
      <w:r w:rsidR="00BB707E">
        <w:rPr>
          <w:lang w:val="en-US"/>
        </w:rPr>
        <w:t xml:space="preserve"> out</w:t>
      </w:r>
      <w:r w:rsidR="009B403E">
        <w:rPr>
          <w:lang w:val="en-US"/>
        </w:rPr>
        <w:t xml:space="preserve"> of school</w:t>
      </w:r>
      <w:r w:rsidR="00BB707E">
        <w:rPr>
          <w:lang w:val="en-US"/>
        </w:rPr>
        <w:t xml:space="preserve"> </w:t>
      </w:r>
      <w:r w:rsidR="0039214C" w:rsidRPr="00E444E7">
        <w:rPr>
          <w:lang w:val="en-US"/>
        </w:rPr>
        <w:t xml:space="preserve">(Danielsen, Samdal, Hetland &amp; Wold, 2009; </w:t>
      </w:r>
      <w:r w:rsidR="00871277">
        <w:rPr>
          <w:lang w:val="en-US"/>
        </w:rPr>
        <w:t>Larsen et al.</w:t>
      </w:r>
      <w:r w:rsidR="0039214C" w:rsidRPr="00E444E7">
        <w:rPr>
          <w:lang w:val="en-US"/>
        </w:rPr>
        <w:t>, 2014; Lerner, von Eye, Lerner &amp; Lewin-</w:t>
      </w:r>
      <w:proofErr w:type="spellStart"/>
      <w:r w:rsidR="0039214C" w:rsidRPr="00E444E7">
        <w:rPr>
          <w:lang w:val="en-US"/>
        </w:rPr>
        <w:t>Bizan</w:t>
      </w:r>
      <w:proofErr w:type="spellEnd"/>
      <w:r w:rsidR="0039214C" w:rsidRPr="00E444E7">
        <w:rPr>
          <w:lang w:val="en-US"/>
        </w:rPr>
        <w:t>, 2009; Samdal &amp; Rowling, 2011</w:t>
      </w:r>
      <w:r w:rsidR="00F64CD8">
        <w:rPr>
          <w:lang w:val="en-US"/>
        </w:rPr>
        <w:t>;</w:t>
      </w:r>
      <w:r w:rsidR="0039214C" w:rsidRPr="00E444E7">
        <w:rPr>
          <w:lang w:val="en-US"/>
        </w:rPr>
        <w:t xml:space="preserve"> 201</w:t>
      </w:r>
      <w:r w:rsidR="00146706">
        <w:rPr>
          <w:lang w:val="en-US"/>
        </w:rPr>
        <w:t>5</w:t>
      </w:r>
      <w:r w:rsidR="0039214C" w:rsidRPr="00E444E7">
        <w:rPr>
          <w:lang w:val="en-US"/>
        </w:rPr>
        <w:t xml:space="preserve">; </w:t>
      </w:r>
      <w:proofErr w:type="spellStart"/>
      <w:r w:rsidR="0039214C" w:rsidRPr="00E444E7">
        <w:rPr>
          <w:lang w:val="en-US"/>
        </w:rPr>
        <w:t>Weare</w:t>
      </w:r>
      <w:proofErr w:type="spellEnd"/>
      <w:r w:rsidR="0039214C" w:rsidRPr="00E444E7">
        <w:rPr>
          <w:lang w:val="en-US"/>
        </w:rPr>
        <w:t xml:space="preserve"> &amp; </w:t>
      </w:r>
      <w:proofErr w:type="spellStart"/>
      <w:r w:rsidR="0039214C" w:rsidRPr="00E444E7">
        <w:rPr>
          <w:lang w:val="en-US"/>
        </w:rPr>
        <w:t>Nind</w:t>
      </w:r>
      <w:proofErr w:type="spellEnd"/>
      <w:r w:rsidR="0039214C" w:rsidRPr="00E444E7">
        <w:rPr>
          <w:lang w:val="en-US"/>
        </w:rPr>
        <w:t>, 2011</w:t>
      </w:r>
      <w:r w:rsidR="0039214C" w:rsidRPr="0034069C">
        <w:rPr>
          <w:lang w:val="en-US"/>
        </w:rPr>
        <w:t>)</w:t>
      </w:r>
      <w:r w:rsidR="00EA5B86" w:rsidRPr="0034069C">
        <w:rPr>
          <w:lang w:val="en-US"/>
        </w:rPr>
        <w:t>.</w:t>
      </w:r>
      <w:r w:rsidR="007E3C33" w:rsidRPr="0034069C">
        <w:rPr>
          <w:lang w:val="en-US"/>
        </w:rPr>
        <w:t xml:space="preserve"> </w:t>
      </w:r>
      <w:r w:rsidR="00EA5B86" w:rsidRPr="0034069C">
        <w:rPr>
          <w:lang w:val="en-US"/>
        </w:rPr>
        <w:t>For example, Krane</w:t>
      </w:r>
      <w:r w:rsidR="00F64CD8" w:rsidRPr="0034069C">
        <w:rPr>
          <w:lang w:val="en-US"/>
        </w:rPr>
        <w:t xml:space="preserve">, </w:t>
      </w:r>
      <w:proofErr w:type="spellStart"/>
      <w:r w:rsidR="00F64CD8" w:rsidRPr="0034069C">
        <w:rPr>
          <w:lang w:val="en-US"/>
        </w:rPr>
        <w:t>Karlsson</w:t>
      </w:r>
      <w:proofErr w:type="spellEnd"/>
      <w:r w:rsidR="00F64CD8" w:rsidRPr="0034069C">
        <w:rPr>
          <w:lang w:val="en-US"/>
        </w:rPr>
        <w:t>, Ness and Kim</w:t>
      </w:r>
      <w:r w:rsidR="00EA5B86" w:rsidRPr="0034069C">
        <w:rPr>
          <w:lang w:val="en-US"/>
        </w:rPr>
        <w:t xml:space="preserve">’s (2016) literature review highlighted the relationship between teachers and students as one of the most important factors for good mental health in students. </w:t>
      </w:r>
      <w:proofErr w:type="spellStart"/>
      <w:r w:rsidR="00EA5B86" w:rsidRPr="0034069C">
        <w:rPr>
          <w:lang w:val="en-US"/>
        </w:rPr>
        <w:t>Settertobulte</w:t>
      </w:r>
      <w:proofErr w:type="spellEnd"/>
      <w:r w:rsidR="00EA5B86" w:rsidRPr="0034069C">
        <w:rPr>
          <w:lang w:val="en-US"/>
        </w:rPr>
        <w:t xml:space="preserve"> and Matos (2004) and </w:t>
      </w:r>
      <w:proofErr w:type="spellStart"/>
      <w:r w:rsidR="00EA5B86" w:rsidRPr="0034069C">
        <w:rPr>
          <w:lang w:val="en-US"/>
        </w:rPr>
        <w:t>Birkeland</w:t>
      </w:r>
      <w:proofErr w:type="spellEnd"/>
      <w:r w:rsidR="00EA5B86" w:rsidRPr="0034069C">
        <w:rPr>
          <w:lang w:val="en-US"/>
        </w:rPr>
        <w:t xml:space="preserve">, </w:t>
      </w:r>
      <w:proofErr w:type="spellStart"/>
      <w:r w:rsidR="00EA5B86" w:rsidRPr="0034069C">
        <w:rPr>
          <w:lang w:val="en-US"/>
        </w:rPr>
        <w:t>Breivik</w:t>
      </w:r>
      <w:proofErr w:type="spellEnd"/>
      <w:r w:rsidR="00F64CD8" w:rsidRPr="0034069C">
        <w:rPr>
          <w:lang w:val="en-US"/>
        </w:rPr>
        <w:t xml:space="preserve"> </w:t>
      </w:r>
      <w:r w:rsidR="00EA5B86" w:rsidRPr="0034069C">
        <w:rPr>
          <w:lang w:val="en-US"/>
        </w:rPr>
        <w:t>and Wold (2014) found that being liked and accepted by their peers was essential for young people’s positive development, while loneliness was seen as a risk factor for dropping out (</w:t>
      </w:r>
      <w:proofErr w:type="spellStart"/>
      <w:r w:rsidR="00EA5B86" w:rsidRPr="0034069C">
        <w:rPr>
          <w:lang w:val="en-US"/>
        </w:rPr>
        <w:t>Frostad</w:t>
      </w:r>
      <w:proofErr w:type="spellEnd"/>
      <w:r w:rsidR="00EA5B86" w:rsidRPr="0034069C">
        <w:rPr>
          <w:lang w:val="en-US"/>
        </w:rPr>
        <w:t xml:space="preserve">, </w:t>
      </w:r>
      <w:proofErr w:type="spellStart"/>
      <w:r w:rsidR="00EA5B86" w:rsidRPr="0034069C">
        <w:rPr>
          <w:lang w:val="en-US"/>
        </w:rPr>
        <w:t>Pijl</w:t>
      </w:r>
      <w:proofErr w:type="spellEnd"/>
      <w:r w:rsidR="00EA5B86" w:rsidRPr="0034069C">
        <w:rPr>
          <w:lang w:val="en-US"/>
        </w:rPr>
        <w:t xml:space="preserve">, &amp; </w:t>
      </w:r>
      <w:proofErr w:type="spellStart"/>
      <w:r w:rsidR="00EA5B86" w:rsidRPr="0034069C">
        <w:rPr>
          <w:lang w:val="en-US"/>
        </w:rPr>
        <w:t>Mjaavatn</w:t>
      </w:r>
      <w:proofErr w:type="spellEnd"/>
      <w:r w:rsidR="00EA5B86" w:rsidRPr="0034069C">
        <w:rPr>
          <w:lang w:val="en-US"/>
        </w:rPr>
        <w:t xml:space="preserve">, 2014; </w:t>
      </w:r>
      <w:proofErr w:type="spellStart"/>
      <w:r w:rsidR="00EA5B86" w:rsidRPr="0034069C">
        <w:rPr>
          <w:lang w:val="en-US"/>
        </w:rPr>
        <w:t>Ramsdal</w:t>
      </w:r>
      <w:proofErr w:type="spellEnd"/>
      <w:r w:rsidR="00EA5B86" w:rsidRPr="0034069C">
        <w:rPr>
          <w:lang w:val="en-US"/>
        </w:rPr>
        <w:t xml:space="preserve">, </w:t>
      </w:r>
      <w:proofErr w:type="spellStart"/>
      <w:r w:rsidR="00EA5B86" w:rsidRPr="0034069C">
        <w:rPr>
          <w:lang w:val="en-US"/>
        </w:rPr>
        <w:t>Gjærum</w:t>
      </w:r>
      <w:proofErr w:type="spellEnd"/>
      <w:r w:rsidR="00EA5B86" w:rsidRPr="0034069C">
        <w:rPr>
          <w:lang w:val="en-US"/>
        </w:rPr>
        <w:t xml:space="preserve">, &amp; Wynn, 2013). </w:t>
      </w:r>
      <w:proofErr w:type="gramStart"/>
      <w:r w:rsidR="0016596A" w:rsidRPr="0034069C">
        <w:rPr>
          <w:lang w:val="en-US"/>
        </w:rPr>
        <w:t>Also</w:t>
      </w:r>
      <w:proofErr w:type="gramEnd"/>
      <w:r w:rsidR="00F64CD8" w:rsidRPr="0034069C">
        <w:rPr>
          <w:lang w:val="en-US"/>
        </w:rPr>
        <w:t>,</w:t>
      </w:r>
      <w:r w:rsidR="0016596A" w:rsidRPr="0034069C">
        <w:rPr>
          <w:lang w:val="en-US"/>
        </w:rPr>
        <w:t xml:space="preserve"> studies points to that connection</w:t>
      </w:r>
      <w:r w:rsidR="0016596A" w:rsidRPr="000C6358">
        <w:rPr>
          <w:lang w:val="en-US"/>
        </w:rPr>
        <w:t xml:space="preserve"> to peers and teachers has a profound influence on students’ </w:t>
      </w:r>
      <w:r w:rsidR="00EA5B86" w:rsidRPr="00580451">
        <w:rPr>
          <w:lang w:val="en-US"/>
        </w:rPr>
        <w:t xml:space="preserve">overall </w:t>
      </w:r>
      <w:r w:rsidR="0016596A" w:rsidRPr="00580451">
        <w:rPr>
          <w:lang w:val="en-US"/>
        </w:rPr>
        <w:t>satisfaction with their school environment (Danielsen et al., 2009; Lerner et al., 2009; Tian, Zhao, &amp; Huebner, 2015).</w:t>
      </w:r>
      <w:r w:rsidR="00452AAD" w:rsidRPr="00580451">
        <w:rPr>
          <w:lang w:val="en-US"/>
        </w:rPr>
        <w:t xml:space="preserve"> </w:t>
      </w:r>
      <w:r w:rsidR="0039214C" w:rsidRPr="00580451">
        <w:rPr>
          <w:lang w:val="en-US"/>
        </w:rPr>
        <w:t xml:space="preserve">Those </w:t>
      </w:r>
      <w:r w:rsidR="001911F0" w:rsidRPr="00580451">
        <w:rPr>
          <w:lang w:val="en-US"/>
        </w:rPr>
        <w:t xml:space="preserve">who are </w:t>
      </w:r>
      <w:r w:rsidR="0039214C" w:rsidRPr="00580451">
        <w:rPr>
          <w:lang w:val="en-US"/>
        </w:rPr>
        <w:t xml:space="preserve">not socially included are </w:t>
      </w:r>
      <w:r w:rsidR="009C6FEF" w:rsidRPr="00580451">
        <w:rPr>
          <w:lang w:val="en-US"/>
        </w:rPr>
        <w:t xml:space="preserve">thus </w:t>
      </w:r>
      <w:r w:rsidR="0039214C" w:rsidRPr="00580451">
        <w:rPr>
          <w:lang w:val="en-US"/>
        </w:rPr>
        <w:t>more likely to experience loneliness and difficulties in relation to their mental health.</w:t>
      </w:r>
    </w:p>
    <w:p w14:paraId="77FFA7A9" w14:textId="38F776EA" w:rsidR="003C6499" w:rsidRDefault="0016596A" w:rsidP="003C6499">
      <w:pPr>
        <w:pStyle w:val="Newparagraph"/>
        <w:rPr>
          <w:lang w:val="en-US"/>
        </w:rPr>
      </w:pPr>
      <w:r>
        <w:rPr>
          <w:lang w:val="en-US"/>
        </w:rPr>
        <w:t>A</w:t>
      </w:r>
      <w:r w:rsidR="00DF70AA">
        <w:rPr>
          <w:lang w:val="en-US"/>
        </w:rPr>
        <w:t>s</w:t>
      </w:r>
      <w:r>
        <w:rPr>
          <w:lang w:val="en-US"/>
        </w:rPr>
        <w:t xml:space="preserve"> such, the </w:t>
      </w:r>
      <w:r w:rsidR="00A51331">
        <w:rPr>
          <w:lang w:val="en-US"/>
        </w:rPr>
        <w:t>S</w:t>
      </w:r>
      <w:r w:rsidRPr="00E444E7">
        <w:rPr>
          <w:rStyle w:val="hps"/>
        </w:rPr>
        <w:t>elf-determination theory (SDT)</w:t>
      </w:r>
      <w:r>
        <w:rPr>
          <w:rStyle w:val="hps"/>
        </w:rPr>
        <w:t xml:space="preserve"> highlights </w:t>
      </w:r>
      <w:r w:rsidRPr="00E444E7">
        <w:rPr>
          <w:rStyle w:val="hps"/>
        </w:rPr>
        <w:t>the mechanisms between the psychosocial environment</w:t>
      </w:r>
      <w:r>
        <w:rPr>
          <w:rStyle w:val="hps"/>
        </w:rPr>
        <w:t>,</w:t>
      </w:r>
      <w:r w:rsidRPr="00E444E7">
        <w:rPr>
          <w:rStyle w:val="hps"/>
        </w:rPr>
        <w:t xml:space="preserve"> academic </w:t>
      </w:r>
      <w:r>
        <w:rPr>
          <w:rStyle w:val="hps"/>
        </w:rPr>
        <w:t xml:space="preserve">performance </w:t>
      </w:r>
      <w:r w:rsidRPr="00E444E7">
        <w:rPr>
          <w:rStyle w:val="hps"/>
        </w:rPr>
        <w:t>and mental health as social, contextual assets t</w:t>
      </w:r>
      <w:r>
        <w:rPr>
          <w:rStyle w:val="hps"/>
        </w:rPr>
        <w:t>hat</w:t>
      </w:r>
      <w:r w:rsidRPr="00E444E7">
        <w:rPr>
          <w:rStyle w:val="hps"/>
        </w:rPr>
        <w:t xml:space="preserve"> facilitate processes of motivation, positive development and well-being (Ryan &amp; </w:t>
      </w:r>
      <w:proofErr w:type="spellStart"/>
      <w:r w:rsidRPr="00E444E7">
        <w:rPr>
          <w:rStyle w:val="hps"/>
        </w:rPr>
        <w:t>Deci</w:t>
      </w:r>
      <w:proofErr w:type="spellEnd"/>
      <w:r w:rsidRPr="00E444E7">
        <w:rPr>
          <w:rStyle w:val="hps"/>
        </w:rPr>
        <w:t>, 2000). SDT emphasizes three basic psychological needs—competence, autonomy and relatedness/</w:t>
      </w:r>
      <w:r>
        <w:rPr>
          <w:rStyle w:val="hps"/>
        </w:rPr>
        <w:t>belonging</w:t>
      </w:r>
      <w:r w:rsidRPr="00E444E7">
        <w:rPr>
          <w:rStyle w:val="hps"/>
        </w:rPr>
        <w:t xml:space="preserve">. When these needs are satisfied, they lead to enhanced motivation and </w:t>
      </w:r>
      <w:r>
        <w:rPr>
          <w:rStyle w:val="hps"/>
        </w:rPr>
        <w:t xml:space="preserve">positive </w:t>
      </w:r>
      <w:r w:rsidRPr="00E444E7">
        <w:rPr>
          <w:rStyle w:val="hps"/>
        </w:rPr>
        <w:t xml:space="preserve">mental health (Ryan &amp; </w:t>
      </w:r>
      <w:proofErr w:type="spellStart"/>
      <w:r w:rsidRPr="00E444E7">
        <w:rPr>
          <w:rStyle w:val="hps"/>
        </w:rPr>
        <w:t>Deci</w:t>
      </w:r>
      <w:proofErr w:type="spellEnd"/>
      <w:r w:rsidRPr="00E444E7">
        <w:rPr>
          <w:rStyle w:val="hps"/>
        </w:rPr>
        <w:t xml:space="preserve">, 2000). In a school context, motivation, learning and well-being will be highest where the environment and culture support students emotionally and provide opportunities to experience </w:t>
      </w:r>
      <w:r>
        <w:rPr>
          <w:rStyle w:val="hps"/>
        </w:rPr>
        <w:t>belonging</w:t>
      </w:r>
      <w:r w:rsidRPr="00E444E7">
        <w:rPr>
          <w:rStyle w:val="hps"/>
        </w:rPr>
        <w:t>, autonomy and competence (</w:t>
      </w:r>
      <w:proofErr w:type="spellStart"/>
      <w:r w:rsidRPr="00E444E7">
        <w:rPr>
          <w:rStyle w:val="hps"/>
        </w:rPr>
        <w:t>Niemiec</w:t>
      </w:r>
      <w:proofErr w:type="spellEnd"/>
      <w:r w:rsidRPr="00E444E7">
        <w:rPr>
          <w:rStyle w:val="hps"/>
        </w:rPr>
        <w:t xml:space="preserve"> &amp; Ryan, 2009</w:t>
      </w:r>
      <w:r w:rsidRPr="00871277">
        <w:rPr>
          <w:rStyle w:val="hps"/>
        </w:rPr>
        <w:t xml:space="preserve">; </w:t>
      </w:r>
      <w:r w:rsidRPr="00871277">
        <w:t xml:space="preserve">Tian, Chen, &amp; Huebner, </w:t>
      </w:r>
      <w:r w:rsidR="0061499B" w:rsidRPr="00871277">
        <w:t>201</w:t>
      </w:r>
      <w:r w:rsidR="0061499B">
        <w:t>4</w:t>
      </w:r>
      <w:r w:rsidRPr="00871277">
        <w:t xml:space="preserve">; </w:t>
      </w:r>
      <w:r w:rsidRPr="00871277">
        <w:rPr>
          <w:rStyle w:val="hps"/>
        </w:rPr>
        <w:t>Zimmer-</w:t>
      </w:r>
      <w:proofErr w:type="spellStart"/>
      <w:r w:rsidRPr="00871277">
        <w:rPr>
          <w:rStyle w:val="hps"/>
        </w:rPr>
        <w:t>Gembeck</w:t>
      </w:r>
      <w:proofErr w:type="spellEnd"/>
      <w:r w:rsidRPr="00871277">
        <w:rPr>
          <w:rStyle w:val="hps"/>
        </w:rPr>
        <w:t xml:space="preserve">, </w:t>
      </w:r>
      <w:proofErr w:type="spellStart"/>
      <w:r w:rsidRPr="00871277">
        <w:rPr>
          <w:rStyle w:val="hps"/>
        </w:rPr>
        <w:t>Chipuer</w:t>
      </w:r>
      <w:proofErr w:type="spellEnd"/>
      <w:r w:rsidRPr="00871277">
        <w:rPr>
          <w:rStyle w:val="hps"/>
        </w:rPr>
        <w:t xml:space="preserve">, </w:t>
      </w:r>
      <w:proofErr w:type="spellStart"/>
      <w:r w:rsidRPr="00871277">
        <w:rPr>
          <w:rStyle w:val="hps"/>
        </w:rPr>
        <w:t>Hanisch</w:t>
      </w:r>
      <w:proofErr w:type="spellEnd"/>
      <w:r w:rsidRPr="00871277">
        <w:rPr>
          <w:rStyle w:val="hps"/>
        </w:rPr>
        <w:t xml:space="preserve">, Creed &amp; McGregor, 2006). </w:t>
      </w:r>
      <w:proofErr w:type="gramStart"/>
      <w:r w:rsidR="003C6499" w:rsidRPr="00871277">
        <w:rPr>
          <w:lang w:val="en-US"/>
        </w:rPr>
        <w:t>In line with previous research on SDT in school settings (</w:t>
      </w:r>
      <w:r w:rsidR="003C6499" w:rsidRPr="00871277">
        <w:t xml:space="preserve">Kiefer, Alley, &amp; </w:t>
      </w:r>
      <w:proofErr w:type="spellStart"/>
      <w:r w:rsidR="003C6499" w:rsidRPr="00871277">
        <w:t>Ellerbrock</w:t>
      </w:r>
      <w:proofErr w:type="spellEnd"/>
      <w:r w:rsidR="003C6499" w:rsidRPr="00871277">
        <w:t>, 2015; Tian, Liu, Huang &amp; Huebner, 2013;</w:t>
      </w:r>
      <w:r w:rsidR="00767649">
        <w:t xml:space="preserve"> </w:t>
      </w:r>
      <w:r w:rsidR="003C6499" w:rsidRPr="00871277">
        <w:t xml:space="preserve">Tian, </w:t>
      </w:r>
      <w:r w:rsidR="0061499B">
        <w:t>et al</w:t>
      </w:r>
      <w:r w:rsidR="003C6499" w:rsidRPr="00871277">
        <w:t>, 201</w:t>
      </w:r>
      <w:r w:rsidR="0061499B">
        <w:t>4</w:t>
      </w:r>
      <w:r w:rsidR="003C6499" w:rsidRPr="00871277">
        <w:t>)</w:t>
      </w:r>
      <w:r w:rsidR="003C6499" w:rsidRPr="00871277">
        <w:rPr>
          <w:lang w:val="en-US"/>
        </w:rPr>
        <w:t xml:space="preserve"> and in regard to school belonging (Allen, &amp; Kern, 2017; </w:t>
      </w:r>
      <w:r w:rsidR="003C6499" w:rsidRPr="00871277">
        <w:t>Allen, Kern, Vella-</w:t>
      </w:r>
      <w:proofErr w:type="spellStart"/>
      <w:r w:rsidR="003C6499" w:rsidRPr="00871277">
        <w:t>Brodrick</w:t>
      </w:r>
      <w:proofErr w:type="spellEnd"/>
      <w:r w:rsidR="003C6499" w:rsidRPr="00871277">
        <w:t>, Hattie, &amp; Waters, 2016</w:t>
      </w:r>
      <w:r w:rsidR="003C6499" w:rsidRPr="00871277">
        <w:rPr>
          <w:lang w:val="en-US"/>
        </w:rPr>
        <w:t>)</w:t>
      </w:r>
      <w:r w:rsidR="00EA5B86">
        <w:rPr>
          <w:lang w:val="en-US"/>
        </w:rPr>
        <w:t>,</w:t>
      </w:r>
      <w:r w:rsidR="003C6499" w:rsidRPr="00871277">
        <w:rPr>
          <w:lang w:val="en-US"/>
        </w:rPr>
        <w:t xml:space="preserve"> the </w:t>
      </w:r>
      <w:r w:rsidR="003C6499">
        <w:rPr>
          <w:lang w:val="en-US"/>
        </w:rPr>
        <w:t>mechanisms for change</w:t>
      </w:r>
      <w:r w:rsidR="003C6499" w:rsidRPr="00871277">
        <w:rPr>
          <w:lang w:val="en-US"/>
        </w:rPr>
        <w:t xml:space="preserve"> are that working with creating a good psychosocial environment that fulfils the students’ need for belonging, competence and autonomy, lead</w:t>
      </w:r>
      <w:r w:rsidR="003C6499">
        <w:rPr>
          <w:lang w:val="en-US"/>
        </w:rPr>
        <w:t>s</w:t>
      </w:r>
      <w:r w:rsidR="003C6499" w:rsidRPr="00871277">
        <w:rPr>
          <w:lang w:val="en-US"/>
        </w:rPr>
        <w:t xml:space="preserve"> to </w:t>
      </w:r>
      <w:r w:rsidR="00EA5B86">
        <w:rPr>
          <w:lang w:val="en-US"/>
        </w:rPr>
        <w:t>better</w:t>
      </w:r>
      <w:r w:rsidR="003C6499" w:rsidRPr="00871277">
        <w:rPr>
          <w:lang w:val="en-US"/>
        </w:rPr>
        <w:t xml:space="preserve"> mental health and reduced loneliness.</w:t>
      </w:r>
      <w:proofErr w:type="gramEnd"/>
      <w:r w:rsidR="003C6499" w:rsidRPr="00E444E7">
        <w:rPr>
          <w:lang w:val="en-US"/>
        </w:rPr>
        <w:t xml:space="preserve"> </w:t>
      </w:r>
    </w:p>
    <w:p w14:paraId="25CFE5B9" w14:textId="77777777" w:rsidR="0016596A" w:rsidRPr="008A1092" w:rsidRDefault="0016596A" w:rsidP="008A1092">
      <w:pPr>
        <w:pStyle w:val="Newparagraph"/>
        <w:ind w:firstLine="0"/>
        <w:rPr>
          <w:rStyle w:val="hps"/>
          <w:b/>
        </w:rPr>
      </w:pPr>
      <w:r w:rsidRPr="004B0DCA">
        <w:rPr>
          <w:rStyle w:val="hps"/>
          <w:b/>
        </w:rPr>
        <w:t>The current study</w:t>
      </w:r>
    </w:p>
    <w:p w14:paraId="3D8E2329" w14:textId="4EF1F66F" w:rsidR="00725C94" w:rsidRPr="004B0DCA" w:rsidRDefault="0016596A" w:rsidP="0016596A">
      <w:pPr>
        <w:pStyle w:val="Newparagraph"/>
        <w:rPr>
          <w:lang w:val="en-US"/>
        </w:rPr>
      </w:pPr>
      <w:r>
        <w:rPr>
          <w:rStyle w:val="hps"/>
        </w:rPr>
        <w:t>Thus,</w:t>
      </w:r>
      <w:r w:rsidR="00A51331">
        <w:rPr>
          <w:rStyle w:val="hps"/>
        </w:rPr>
        <w:t xml:space="preserve"> </w:t>
      </w:r>
      <w:r w:rsidR="0039214C" w:rsidRPr="00E444E7">
        <w:rPr>
          <w:lang w:val="en-US"/>
        </w:rPr>
        <w:t xml:space="preserve">the school is a central institution in </w:t>
      </w:r>
      <w:r w:rsidR="00604EB9">
        <w:rPr>
          <w:lang w:val="en-US"/>
        </w:rPr>
        <w:t>the</w:t>
      </w:r>
      <w:r w:rsidR="0039214C" w:rsidRPr="00E444E7">
        <w:rPr>
          <w:lang w:val="en-US"/>
        </w:rPr>
        <w:t xml:space="preserve"> life</w:t>
      </w:r>
      <w:r w:rsidR="00604EB9">
        <w:rPr>
          <w:lang w:val="en-US"/>
        </w:rPr>
        <w:t xml:space="preserve"> of students</w:t>
      </w:r>
      <w:r w:rsidR="0039214C" w:rsidRPr="00E444E7">
        <w:rPr>
          <w:lang w:val="en-US"/>
        </w:rPr>
        <w:t>, and important for creating good conditions for positive development, promoting feeling</w:t>
      </w:r>
      <w:r w:rsidR="001911F0" w:rsidRPr="00E444E7">
        <w:rPr>
          <w:lang w:val="en-US"/>
        </w:rPr>
        <w:t>s</w:t>
      </w:r>
      <w:r w:rsidR="0039214C" w:rsidRPr="00E444E7">
        <w:rPr>
          <w:lang w:val="en-US"/>
        </w:rPr>
        <w:t xml:space="preserve"> of belonging</w:t>
      </w:r>
      <w:r w:rsidR="00540BC4">
        <w:rPr>
          <w:lang w:val="en-US"/>
        </w:rPr>
        <w:t>,</w:t>
      </w:r>
      <w:r w:rsidR="0039214C" w:rsidRPr="00E444E7">
        <w:rPr>
          <w:lang w:val="en-US"/>
        </w:rPr>
        <w:t xml:space="preserve"> </w:t>
      </w:r>
      <w:r w:rsidR="00540BC4">
        <w:rPr>
          <w:lang w:val="en-US"/>
        </w:rPr>
        <w:t>good</w:t>
      </w:r>
      <w:r w:rsidR="0039214C" w:rsidRPr="00E444E7">
        <w:rPr>
          <w:lang w:val="en-US"/>
        </w:rPr>
        <w:t xml:space="preserve"> mental health </w:t>
      </w:r>
      <w:r w:rsidR="00540BC4">
        <w:rPr>
          <w:lang w:val="en-US"/>
        </w:rPr>
        <w:t xml:space="preserve">and </w:t>
      </w:r>
      <w:r w:rsidR="0039214C" w:rsidRPr="00E444E7">
        <w:rPr>
          <w:lang w:val="en-US"/>
        </w:rPr>
        <w:t>well</w:t>
      </w:r>
      <w:r w:rsidR="001911F0" w:rsidRPr="00E444E7">
        <w:rPr>
          <w:lang w:val="en-US"/>
        </w:rPr>
        <w:t>-</w:t>
      </w:r>
      <w:r w:rsidR="0039214C" w:rsidRPr="00E444E7">
        <w:rPr>
          <w:lang w:val="en-US"/>
        </w:rPr>
        <w:t xml:space="preserve">being. Nevertheless, it is rare that the psychosocial environment </w:t>
      </w:r>
      <w:proofErr w:type="gramStart"/>
      <w:r w:rsidR="001911F0" w:rsidRPr="00E444E7">
        <w:rPr>
          <w:lang w:val="en-US"/>
        </w:rPr>
        <w:t>is</w:t>
      </w:r>
      <w:r w:rsidR="0039214C" w:rsidRPr="00E444E7">
        <w:rPr>
          <w:lang w:val="en-US"/>
        </w:rPr>
        <w:t xml:space="preserve"> highlighted</w:t>
      </w:r>
      <w:proofErr w:type="gramEnd"/>
      <w:r w:rsidR="0039214C" w:rsidRPr="00E444E7">
        <w:rPr>
          <w:lang w:val="en-US"/>
        </w:rPr>
        <w:t xml:space="preserve"> as a key </w:t>
      </w:r>
      <w:r w:rsidR="002B6C89">
        <w:rPr>
          <w:lang w:val="en-US"/>
        </w:rPr>
        <w:t xml:space="preserve">target area </w:t>
      </w:r>
      <w:r w:rsidR="0039214C" w:rsidRPr="00E444E7">
        <w:rPr>
          <w:lang w:val="en-US"/>
        </w:rPr>
        <w:t xml:space="preserve">in </w:t>
      </w:r>
      <w:r>
        <w:rPr>
          <w:lang w:val="en-US"/>
        </w:rPr>
        <w:t xml:space="preserve">the </w:t>
      </w:r>
      <w:r w:rsidR="0039214C" w:rsidRPr="00E444E7">
        <w:rPr>
          <w:lang w:val="en-US"/>
        </w:rPr>
        <w:t>individual school (Samdal &amp; Rowling, 2011</w:t>
      </w:r>
      <w:r w:rsidR="0061499B">
        <w:rPr>
          <w:lang w:val="en-US"/>
        </w:rPr>
        <w:t>;</w:t>
      </w:r>
      <w:r w:rsidR="0039214C" w:rsidRPr="00E444E7">
        <w:rPr>
          <w:lang w:val="en-US"/>
        </w:rPr>
        <w:t xml:space="preserve"> 201</w:t>
      </w:r>
      <w:r w:rsidR="00146706">
        <w:rPr>
          <w:lang w:val="en-US"/>
        </w:rPr>
        <w:t>5</w:t>
      </w:r>
      <w:r w:rsidR="0039214C" w:rsidRPr="00E444E7">
        <w:rPr>
          <w:lang w:val="en-US"/>
        </w:rPr>
        <w:t>).</w:t>
      </w:r>
      <w:r w:rsidR="00BB707E" w:rsidRPr="00AC7920">
        <w:rPr>
          <w:lang w:val="en-US"/>
        </w:rPr>
        <w:t xml:space="preserve"> </w:t>
      </w:r>
      <w:r w:rsidRPr="004B0DCA">
        <w:rPr>
          <w:lang w:val="en-US"/>
        </w:rPr>
        <w:t>The current study aims at</w:t>
      </w:r>
      <w:r w:rsidR="000477AD" w:rsidRPr="004B0DCA">
        <w:rPr>
          <w:lang w:val="en-US"/>
        </w:rPr>
        <w:t xml:space="preserve"> </w:t>
      </w:r>
      <w:r w:rsidRPr="004B0DCA">
        <w:rPr>
          <w:lang w:val="en-US"/>
        </w:rPr>
        <w:t>examining</w:t>
      </w:r>
      <w:r w:rsidR="0039214C" w:rsidRPr="004B0DCA">
        <w:rPr>
          <w:lang w:val="en-US"/>
        </w:rPr>
        <w:t xml:space="preserve"> the effect of a </w:t>
      </w:r>
      <w:r w:rsidRPr="004B0DCA">
        <w:rPr>
          <w:lang w:val="en-US"/>
        </w:rPr>
        <w:t xml:space="preserve">psychosocial </w:t>
      </w:r>
      <w:r w:rsidR="0039214C" w:rsidRPr="004B0DCA">
        <w:rPr>
          <w:lang w:val="en-US"/>
        </w:rPr>
        <w:t>school intervention on mental health</w:t>
      </w:r>
      <w:r w:rsidR="003269B1" w:rsidRPr="004B0DCA">
        <w:rPr>
          <w:lang w:val="en-US"/>
        </w:rPr>
        <w:t xml:space="preserve"> problems</w:t>
      </w:r>
      <w:r w:rsidR="00845FEC" w:rsidRPr="004B0DCA">
        <w:rPr>
          <w:lang w:val="en-US"/>
        </w:rPr>
        <w:t>, measured as anxiety and depressive symptoms,</w:t>
      </w:r>
      <w:r w:rsidR="0039214C" w:rsidRPr="004B0DCA">
        <w:rPr>
          <w:lang w:val="en-US"/>
        </w:rPr>
        <w:t xml:space="preserve"> and loneliness among upper secondary school students in Norway. </w:t>
      </w:r>
      <w:r w:rsidRPr="004B0DCA">
        <w:rPr>
          <w:lang w:val="en-US"/>
        </w:rPr>
        <w:t>The study is a randomized controlled trial comparing</w:t>
      </w:r>
      <w:r w:rsidR="0039214C" w:rsidRPr="004B0DCA">
        <w:rPr>
          <w:lang w:val="en-US"/>
        </w:rPr>
        <w:t xml:space="preserve"> single</w:t>
      </w:r>
      <w:r w:rsidR="00604EB9" w:rsidRPr="004B0DCA">
        <w:rPr>
          <w:lang w:val="en-US"/>
        </w:rPr>
        <w:t>-</w:t>
      </w:r>
      <w:r w:rsidR="0039214C" w:rsidRPr="004B0DCA">
        <w:rPr>
          <w:lang w:val="en-US"/>
        </w:rPr>
        <w:t>tier</w:t>
      </w:r>
      <w:r w:rsidR="0061499B" w:rsidRPr="004B0DCA">
        <w:rPr>
          <w:lang w:val="en-US"/>
        </w:rPr>
        <w:t>-</w:t>
      </w:r>
      <w:r w:rsidR="0039214C" w:rsidRPr="004B0DCA">
        <w:rPr>
          <w:lang w:val="en-US"/>
        </w:rPr>
        <w:t xml:space="preserve"> </w:t>
      </w:r>
      <w:r w:rsidR="00F20F64" w:rsidRPr="004B0DCA">
        <w:rPr>
          <w:lang w:val="en-US"/>
        </w:rPr>
        <w:t xml:space="preserve">(only a universal program addressing all students) </w:t>
      </w:r>
      <w:r w:rsidR="0039214C" w:rsidRPr="004B0DCA">
        <w:rPr>
          <w:lang w:val="en-US"/>
        </w:rPr>
        <w:t xml:space="preserve">and multitier </w:t>
      </w:r>
      <w:r w:rsidR="00F20F64" w:rsidRPr="004B0DCA">
        <w:rPr>
          <w:lang w:val="en-US"/>
        </w:rPr>
        <w:t xml:space="preserve">(the combination </w:t>
      </w:r>
      <w:r w:rsidR="00342BCB" w:rsidRPr="004B0DCA">
        <w:rPr>
          <w:lang w:val="en-US"/>
        </w:rPr>
        <w:t xml:space="preserve">of both </w:t>
      </w:r>
      <w:r w:rsidR="003045EE" w:rsidRPr="004B0DCA">
        <w:rPr>
          <w:lang w:val="en-US"/>
        </w:rPr>
        <w:t>a</w:t>
      </w:r>
      <w:r w:rsidR="00137E59" w:rsidRPr="004B0DCA">
        <w:rPr>
          <w:lang w:val="en-US"/>
        </w:rPr>
        <w:t xml:space="preserve"> </w:t>
      </w:r>
      <w:r w:rsidR="00F20F64" w:rsidRPr="004B0DCA">
        <w:rPr>
          <w:lang w:val="en-US"/>
        </w:rPr>
        <w:t xml:space="preserve">universal </w:t>
      </w:r>
      <w:r w:rsidR="00342BCB" w:rsidRPr="004B0DCA">
        <w:rPr>
          <w:lang w:val="en-US"/>
        </w:rPr>
        <w:t xml:space="preserve">and </w:t>
      </w:r>
      <w:r w:rsidR="00137E59" w:rsidRPr="004B0DCA">
        <w:rPr>
          <w:lang w:val="en-US"/>
        </w:rPr>
        <w:t xml:space="preserve">a </w:t>
      </w:r>
      <w:r w:rsidR="00F20F64" w:rsidRPr="004B0DCA">
        <w:rPr>
          <w:lang w:val="en-US"/>
        </w:rPr>
        <w:t>selective</w:t>
      </w:r>
      <w:r w:rsidR="00137E59" w:rsidRPr="004B0DCA">
        <w:rPr>
          <w:lang w:val="en-US"/>
        </w:rPr>
        <w:t xml:space="preserve"> and</w:t>
      </w:r>
      <w:r w:rsidR="00F20F64" w:rsidRPr="004B0DCA">
        <w:rPr>
          <w:lang w:val="en-US"/>
        </w:rPr>
        <w:t xml:space="preserve"> indicative</w:t>
      </w:r>
      <w:r w:rsidR="00137E59" w:rsidRPr="004B0DCA">
        <w:rPr>
          <w:lang w:val="en-US"/>
        </w:rPr>
        <w:t xml:space="preserve"> tier</w:t>
      </w:r>
      <w:r w:rsidR="00342BCB" w:rsidRPr="004B0DCA">
        <w:rPr>
          <w:lang w:val="en-US"/>
        </w:rPr>
        <w:t>)</w:t>
      </w:r>
      <w:r w:rsidRPr="004B0DCA">
        <w:rPr>
          <w:lang w:val="en-US"/>
        </w:rPr>
        <w:t xml:space="preserve"> intervention schools to control schools. Both the single – and multitier </w:t>
      </w:r>
      <w:r w:rsidR="003045EE" w:rsidRPr="004B0DCA">
        <w:rPr>
          <w:lang w:val="en-US"/>
        </w:rPr>
        <w:t>tier</w:t>
      </w:r>
      <w:r w:rsidR="00A51331" w:rsidRPr="004B0DCA">
        <w:rPr>
          <w:lang w:val="en-US"/>
        </w:rPr>
        <w:t xml:space="preserve"> </w:t>
      </w:r>
      <w:r w:rsidRPr="004B0DCA">
        <w:rPr>
          <w:lang w:val="en-US"/>
        </w:rPr>
        <w:t xml:space="preserve">build on SDT and provide tools for working systematically with the psychosocial environment to facilitate good integration into the school throughout the year. </w:t>
      </w:r>
    </w:p>
    <w:p w14:paraId="10E7BA4F" w14:textId="6BAF781E" w:rsidR="0016596A" w:rsidRPr="00E444E7" w:rsidRDefault="0016596A" w:rsidP="0016596A">
      <w:pPr>
        <w:pStyle w:val="Newparagraph"/>
        <w:rPr>
          <w:lang w:val="en-US"/>
        </w:rPr>
      </w:pPr>
      <w:r w:rsidRPr="004B0DCA">
        <w:rPr>
          <w:lang w:val="en-US"/>
        </w:rPr>
        <w:t>I</w:t>
      </w:r>
      <w:r w:rsidR="0039214C" w:rsidRPr="004B0DCA">
        <w:rPr>
          <w:lang w:val="en-US"/>
        </w:rPr>
        <w:t xml:space="preserve">n the current study, the </w:t>
      </w:r>
      <w:r w:rsidR="000718AC" w:rsidRPr="004B0DCA">
        <w:rPr>
          <w:lang w:val="en-US"/>
        </w:rPr>
        <w:t xml:space="preserve">main </w:t>
      </w:r>
      <w:r w:rsidR="0039214C" w:rsidRPr="004B0DCA">
        <w:rPr>
          <w:lang w:val="en-US"/>
        </w:rPr>
        <w:t>hypothesis is that</w:t>
      </w:r>
      <w:r w:rsidR="00DD4B46" w:rsidRPr="004B0DCA">
        <w:rPr>
          <w:lang w:val="en-US"/>
        </w:rPr>
        <w:t xml:space="preserve"> adolescents </w:t>
      </w:r>
      <w:r w:rsidR="0070440B" w:rsidRPr="004B0DCA">
        <w:rPr>
          <w:lang w:val="en-US"/>
        </w:rPr>
        <w:t xml:space="preserve">attending </w:t>
      </w:r>
      <w:r w:rsidR="003045EE" w:rsidRPr="004B0DCA">
        <w:rPr>
          <w:lang w:val="en-US"/>
        </w:rPr>
        <w:t xml:space="preserve">intervention </w:t>
      </w:r>
      <w:r w:rsidR="0070440B" w:rsidRPr="004B0DCA">
        <w:rPr>
          <w:lang w:val="en-US"/>
        </w:rPr>
        <w:t xml:space="preserve">schools with </w:t>
      </w:r>
      <w:r w:rsidR="008036E3" w:rsidRPr="004B0DCA">
        <w:rPr>
          <w:lang w:val="en-US"/>
        </w:rPr>
        <w:t xml:space="preserve">either </w:t>
      </w:r>
      <w:r w:rsidR="007E3C33" w:rsidRPr="004B0DCA">
        <w:rPr>
          <w:lang w:val="en-US"/>
        </w:rPr>
        <w:t xml:space="preserve">the single tier </w:t>
      </w:r>
      <w:r w:rsidR="008036E3" w:rsidRPr="004B0DCA">
        <w:rPr>
          <w:lang w:val="en-US"/>
        </w:rPr>
        <w:t xml:space="preserve">or the </w:t>
      </w:r>
      <w:r w:rsidR="007E3C33" w:rsidRPr="004B0DCA">
        <w:rPr>
          <w:lang w:val="en-US"/>
        </w:rPr>
        <w:t xml:space="preserve">multi-tier </w:t>
      </w:r>
      <w:r w:rsidR="003045EE" w:rsidRPr="004B0DCA">
        <w:rPr>
          <w:lang w:val="en-US"/>
        </w:rPr>
        <w:t>measure</w:t>
      </w:r>
      <w:r w:rsidR="007E3C33" w:rsidRPr="004B0DCA">
        <w:rPr>
          <w:lang w:val="en-US"/>
        </w:rPr>
        <w:t xml:space="preserve"> will experience a </w:t>
      </w:r>
      <w:r w:rsidR="0039214C" w:rsidRPr="004B0DCA">
        <w:rPr>
          <w:lang w:val="en-US"/>
        </w:rPr>
        <w:t xml:space="preserve">decrease </w:t>
      </w:r>
      <w:r w:rsidRPr="004B0DCA">
        <w:rPr>
          <w:lang w:val="en-US"/>
        </w:rPr>
        <w:t xml:space="preserve">both </w:t>
      </w:r>
      <w:r w:rsidR="004F4B06" w:rsidRPr="004B0DCA">
        <w:rPr>
          <w:lang w:val="en-US"/>
        </w:rPr>
        <w:t xml:space="preserve">in </w:t>
      </w:r>
      <w:r w:rsidR="001E591D" w:rsidRPr="004B0DCA">
        <w:rPr>
          <w:lang w:val="en-US"/>
        </w:rPr>
        <w:t xml:space="preserve">mental health problems and </w:t>
      </w:r>
      <w:r w:rsidR="0039214C" w:rsidRPr="004B0DCA">
        <w:rPr>
          <w:lang w:val="en-US"/>
        </w:rPr>
        <w:t>loneliness</w:t>
      </w:r>
      <w:r w:rsidR="007E3C33" w:rsidRPr="004B0DCA">
        <w:rPr>
          <w:lang w:val="en-US"/>
        </w:rPr>
        <w:t xml:space="preserve"> compared to adolescents in the control schools</w:t>
      </w:r>
      <w:r w:rsidR="0039214C" w:rsidRPr="004B0DCA">
        <w:rPr>
          <w:lang w:val="en-US"/>
        </w:rPr>
        <w:t xml:space="preserve">. </w:t>
      </w:r>
      <w:r w:rsidR="00A55ADE" w:rsidRPr="004B0DCA">
        <w:t>Both</w:t>
      </w:r>
      <w:r w:rsidR="00A55ADE" w:rsidRPr="00871277">
        <w:t xml:space="preserve"> universal and indicative </w:t>
      </w:r>
      <w:r w:rsidR="003045EE">
        <w:t>measures</w:t>
      </w:r>
      <w:r w:rsidR="00A55ADE" w:rsidRPr="00871277">
        <w:t xml:space="preserve"> are supported in the literature (</w:t>
      </w:r>
      <w:proofErr w:type="spellStart"/>
      <w:r w:rsidR="00A55ADE" w:rsidRPr="00871277">
        <w:t>Durlak</w:t>
      </w:r>
      <w:proofErr w:type="spellEnd"/>
      <w:r w:rsidR="00A55ADE" w:rsidRPr="00871277">
        <w:t xml:space="preserve">, </w:t>
      </w:r>
      <w:proofErr w:type="spellStart"/>
      <w:r w:rsidR="00A55ADE" w:rsidRPr="00871277">
        <w:rPr>
          <w:lang w:val="en-US"/>
        </w:rPr>
        <w:t>Weissberg</w:t>
      </w:r>
      <w:proofErr w:type="spellEnd"/>
      <w:r w:rsidR="00A55ADE" w:rsidRPr="00871277">
        <w:rPr>
          <w:lang w:val="en-US"/>
        </w:rPr>
        <w:t xml:space="preserve">, </w:t>
      </w:r>
      <w:proofErr w:type="spellStart"/>
      <w:r w:rsidR="00A55ADE" w:rsidRPr="00871277">
        <w:rPr>
          <w:lang w:val="en-US"/>
        </w:rPr>
        <w:t>Dymnicki</w:t>
      </w:r>
      <w:proofErr w:type="spellEnd"/>
      <w:r w:rsidR="00A55ADE" w:rsidRPr="00871277">
        <w:rPr>
          <w:lang w:val="en-US"/>
        </w:rPr>
        <w:t>, Taylor</w:t>
      </w:r>
      <w:r w:rsidR="0061499B">
        <w:rPr>
          <w:lang w:val="en-US"/>
        </w:rPr>
        <w:t xml:space="preserve"> </w:t>
      </w:r>
      <w:r w:rsidR="00A55ADE" w:rsidRPr="00871277">
        <w:rPr>
          <w:lang w:val="en-US"/>
        </w:rPr>
        <w:t xml:space="preserve">&amp; </w:t>
      </w:r>
      <w:proofErr w:type="spellStart"/>
      <w:r w:rsidR="00A55ADE" w:rsidRPr="00871277">
        <w:rPr>
          <w:lang w:val="en-US"/>
        </w:rPr>
        <w:t>Schellinger</w:t>
      </w:r>
      <w:proofErr w:type="spellEnd"/>
      <w:r w:rsidR="00A55ADE" w:rsidRPr="00871277">
        <w:rPr>
          <w:lang w:val="en-US"/>
        </w:rPr>
        <w:t xml:space="preserve">, </w:t>
      </w:r>
      <w:r w:rsidR="00A55ADE" w:rsidRPr="00871277">
        <w:t xml:space="preserve">2011; </w:t>
      </w:r>
      <w:r w:rsidR="00A55ADE" w:rsidRPr="00871277">
        <w:rPr>
          <w:lang w:val="en-US"/>
        </w:rPr>
        <w:t>Payton</w:t>
      </w:r>
      <w:r w:rsidR="0061499B">
        <w:rPr>
          <w:lang w:val="en-US"/>
        </w:rPr>
        <w:t xml:space="preserve"> et al.</w:t>
      </w:r>
      <w:r w:rsidR="0061499B">
        <w:rPr>
          <w:i/>
          <w:iCs/>
          <w:lang w:val="en-US"/>
        </w:rPr>
        <w:t>,</w:t>
      </w:r>
      <w:r w:rsidR="00A55ADE" w:rsidRPr="00871277">
        <w:rPr>
          <w:lang w:val="en-US"/>
        </w:rPr>
        <w:t xml:space="preserve"> </w:t>
      </w:r>
      <w:r w:rsidR="00A55ADE" w:rsidRPr="00871277">
        <w:t>2008)</w:t>
      </w:r>
      <w:r w:rsidR="00EA5B86">
        <w:t>, and an</w:t>
      </w:r>
      <w:r w:rsidR="00A55ADE" w:rsidRPr="00871277">
        <w:t xml:space="preserve"> underlying research question will be to see if they </w:t>
      </w:r>
      <w:r w:rsidR="00EA5B86">
        <w:t>have differential effects</w:t>
      </w:r>
      <w:r w:rsidR="00A55ADE" w:rsidRPr="00871277">
        <w:t xml:space="preserve">. </w:t>
      </w:r>
    </w:p>
    <w:p w14:paraId="24E32E16" w14:textId="2BA3402D" w:rsidR="000718AC" w:rsidRPr="00871277" w:rsidRDefault="00A33C8F" w:rsidP="005214E3">
      <w:pPr>
        <w:pStyle w:val="Newparagraph"/>
        <w:rPr>
          <w:lang w:val="en-US"/>
        </w:rPr>
      </w:pPr>
      <w:r w:rsidRPr="00871277">
        <w:rPr>
          <w:lang w:val="en-US"/>
        </w:rPr>
        <w:t>P</w:t>
      </w:r>
      <w:r w:rsidR="0039214C" w:rsidRPr="00871277">
        <w:rPr>
          <w:lang w:val="en-US"/>
        </w:rPr>
        <w:t>revious research has shown gender differences in self-report</w:t>
      </w:r>
      <w:r w:rsidRPr="00871277">
        <w:rPr>
          <w:lang w:val="en-US"/>
        </w:rPr>
        <w:t>ing</w:t>
      </w:r>
      <w:r w:rsidR="0039214C" w:rsidRPr="00871277">
        <w:rPr>
          <w:lang w:val="en-US"/>
        </w:rPr>
        <w:t xml:space="preserve"> mental health problems </w:t>
      </w:r>
      <w:r w:rsidR="009678F5" w:rsidRPr="00871277">
        <w:rPr>
          <w:lang w:val="en-US"/>
        </w:rPr>
        <w:t xml:space="preserve">and social support </w:t>
      </w:r>
      <w:r w:rsidR="0039214C" w:rsidRPr="00871277">
        <w:rPr>
          <w:lang w:val="en-US"/>
        </w:rPr>
        <w:t xml:space="preserve">(Bakken, 2017; </w:t>
      </w:r>
      <w:proofErr w:type="spellStart"/>
      <w:r w:rsidR="0039214C" w:rsidRPr="00871277">
        <w:rPr>
          <w:lang w:val="en-US"/>
        </w:rPr>
        <w:t>Derdikman-Eiron</w:t>
      </w:r>
      <w:proofErr w:type="spellEnd"/>
      <w:r w:rsidR="0039214C" w:rsidRPr="00871277">
        <w:rPr>
          <w:lang w:val="en-US"/>
        </w:rPr>
        <w:t xml:space="preserve"> et al., 2012)</w:t>
      </w:r>
      <w:proofErr w:type="gramStart"/>
      <w:r w:rsidR="006B5153">
        <w:rPr>
          <w:lang w:val="en-US"/>
        </w:rPr>
        <w:t>,</w:t>
      </w:r>
      <w:proofErr w:type="gramEnd"/>
      <w:r w:rsidR="0039214C" w:rsidRPr="00871277">
        <w:rPr>
          <w:lang w:val="en-US"/>
        </w:rPr>
        <w:t xml:space="preserve"> </w:t>
      </w:r>
      <w:r w:rsidR="008C5BFC" w:rsidRPr="00871277">
        <w:rPr>
          <w:lang w:val="en-US"/>
        </w:rPr>
        <w:t>with girls reporting increasing mental hea</w:t>
      </w:r>
      <w:r w:rsidR="004F4B06" w:rsidRPr="00871277">
        <w:rPr>
          <w:lang w:val="en-US"/>
        </w:rPr>
        <w:t>l</w:t>
      </w:r>
      <w:r w:rsidR="008C5BFC" w:rsidRPr="00871277">
        <w:rPr>
          <w:lang w:val="en-US"/>
        </w:rPr>
        <w:t xml:space="preserve">th problems and increased social support compared to same age boys. </w:t>
      </w:r>
      <w:r w:rsidR="00EA5B86" w:rsidRPr="004B0DCA">
        <w:rPr>
          <w:lang w:val="en-US"/>
        </w:rPr>
        <w:t>Although,</w:t>
      </w:r>
      <w:r w:rsidR="0009272B" w:rsidRPr="004B0DCA">
        <w:rPr>
          <w:lang w:val="en-US"/>
        </w:rPr>
        <w:t xml:space="preserve"> </w:t>
      </w:r>
      <w:r w:rsidR="00EA5B86" w:rsidRPr="004B0DCA">
        <w:rPr>
          <w:lang w:val="en-US"/>
        </w:rPr>
        <w:t xml:space="preserve">efforts to improve </w:t>
      </w:r>
      <w:r w:rsidR="0016596A" w:rsidRPr="004B0DCA">
        <w:rPr>
          <w:lang w:val="en-US"/>
        </w:rPr>
        <w:t xml:space="preserve">the psychosocial environment aim at influencing both genders, it </w:t>
      </w:r>
      <w:proofErr w:type="gramStart"/>
      <w:r w:rsidR="0016596A" w:rsidRPr="004B0DCA">
        <w:rPr>
          <w:lang w:val="en-US"/>
        </w:rPr>
        <w:t>is found</w:t>
      </w:r>
      <w:proofErr w:type="gramEnd"/>
      <w:r w:rsidR="0016596A" w:rsidRPr="004B0DCA">
        <w:rPr>
          <w:lang w:val="en-US"/>
        </w:rPr>
        <w:t xml:space="preserve"> that girls more easily than boys benefit from the social relations and support that exist in the environment (</w:t>
      </w:r>
      <w:proofErr w:type="spellStart"/>
      <w:r w:rsidR="0016596A" w:rsidRPr="004B0DCA">
        <w:rPr>
          <w:lang w:val="en-US"/>
        </w:rPr>
        <w:t>Derdikman-Eiron</w:t>
      </w:r>
      <w:proofErr w:type="spellEnd"/>
      <w:r w:rsidR="0016596A" w:rsidRPr="004B0DCA">
        <w:rPr>
          <w:lang w:val="en-US"/>
        </w:rPr>
        <w:t xml:space="preserve"> et al., 2012). </w:t>
      </w:r>
      <w:r w:rsidR="003C6499" w:rsidRPr="004B0DCA">
        <w:rPr>
          <w:lang w:val="en-US"/>
        </w:rPr>
        <w:t>In regard</w:t>
      </w:r>
      <w:r w:rsidR="0061499B" w:rsidRPr="004B0DCA">
        <w:rPr>
          <w:lang w:val="en-US"/>
        </w:rPr>
        <w:t>s</w:t>
      </w:r>
      <w:r w:rsidR="003C6499" w:rsidRPr="004B0DCA">
        <w:rPr>
          <w:lang w:val="en-US"/>
        </w:rPr>
        <w:t xml:space="preserve"> to SES, r</w:t>
      </w:r>
      <w:r w:rsidR="00A55ADE" w:rsidRPr="004B0DCA">
        <w:rPr>
          <w:lang w:val="en-US"/>
        </w:rPr>
        <w:t>esearch ha</w:t>
      </w:r>
      <w:r w:rsidR="0016596A" w:rsidRPr="004B0DCA">
        <w:rPr>
          <w:lang w:val="en-US"/>
        </w:rPr>
        <w:t>s</w:t>
      </w:r>
      <w:r w:rsidR="00A55ADE" w:rsidRPr="004B0DCA">
        <w:rPr>
          <w:lang w:val="en-US"/>
        </w:rPr>
        <w:t xml:space="preserve"> found that h</w:t>
      </w:r>
      <w:r w:rsidR="008C5BFC" w:rsidRPr="004B0DCA">
        <w:rPr>
          <w:lang w:val="en-US"/>
        </w:rPr>
        <w:t>igher SES groups report less mental health problems (Bakk</w:t>
      </w:r>
      <w:r w:rsidR="0039214C" w:rsidRPr="004B0DCA">
        <w:rPr>
          <w:lang w:val="en-US"/>
        </w:rPr>
        <w:t xml:space="preserve">en, 2017; </w:t>
      </w:r>
      <w:proofErr w:type="spellStart"/>
      <w:r w:rsidR="0039214C" w:rsidRPr="004B0DCA">
        <w:rPr>
          <w:lang w:val="en-US"/>
        </w:rPr>
        <w:t>Skogen</w:t>
      </w:r>
      <w:proofErr w:type="spellEnd"/>
      <w:r w:rsidR="0039214C" w:rsidRPr="004B0DCA">
        <w:rPr>
          <w:lang w:val="en-US"/>
        </w:rPr>
        <w:t xml:space="preserve">, Smith, Aarø, </w:t>
      </w:r>
      <w:proofErr w:type="spellStart"/>
      <w:r w:rsidR="0039214C" w:rsidRPr="004B0DCA">
        <w:rPr>
          <w:lang w:val="en-US"/>
        </w:rPr>
        <w:t>Si</w:t>
      </w:r>
      <w:r w:rsidR="0061499B" w:rsidRPr="004B0DCA">
        <w:rPr>
          <w:lang w:val="en-US"/>
        </w:rPr>
        <w:t>q</w:t>
      </w:r>
      <w:r w:rsidR="0039214C" w:rsidRPr="004B0DCA">
        <w:rPr>
          <w:lang w:val="en-US"/>
        </w:rPr>
        <w:t>veland</w:t>
      </w:r>
      <w:proofErr w:type="spellEnd"/>
      <w:r w:rsidR="0039214C" w:rsidRPr="004B0DCA">
        <w:rPr>
          <w:lang w:val="en-US"/>
        </w:rPr>
        <w:t>, &amp; Øverland, 2018)</w:t>
      </w:r>
      <w:r w:rsidRPr="004B0DCA">
        <w:rPr>
          <w:lang w:val="en-US"/>
        </w:rPr>
        <w:t xml:space="preserve">. </w:t>
      </w:r>
      <w:r w:rsidR="003C6499" w:rsidRPr="004B0DCA">
        <w:rPr>
          <w:lang w:val="en-US"/>
        </w:rPr>
        <w:t>Thus, the second aim is to explore if there are differential effects in regard</w:t>
      </w:r>
      <w:r w:rsidR="008F1483" w:rsidRPr="004B0DCA">
        <w:rPr>
          <w:lang w:val="en-US"/>
        </w:rPr>
        <w:t>s</w:t>
      </w:r>
      <w:r w:rsidR="003C6499" w:rsidRPr="004B0DCA">
        <w:rPr>
          <w:lang w:val="en-US"/>
        </w:rPr>
        <w:t xml:space="preserve"> to gender and socioeconomic status.</w:t>
      </w:r>
      <w:r w:rsidR="003C6499">
        <w:rPr>
          <w:lang w:val="en-US"/>
        </w:rPr>
        <w:t xml:space="preserve"> </w:t>
      </w:r>
    </w:p>
    <w:p w14:paraId="3A6BBD1C" w14:textId="77777777" w:rsidR="004F1D74" w:rsidRPr="00E444E7" w:rsidRDefault="0039214C">
      <w:pPr>
        <w:pStyle w:val="Overskrift1"/>
        <w:rPr>
          <w:lang w:val="en-US"/>
        </w:rPr>
      </w:pPr>
      <w:r w:rsidRPr="00871277">
        <w:rPr>
          <w:lang w:val="en-US"/>
        </w:rPr>
        <w:t>Methods</w:t>
      </w:r>
    </w:p>
    <w:p w14:paraId="5242C113" w14:textId="66468B7D" w:rsidR="004F1D74" w:rsidRPr="00E444E7" w:rsidRDefault="0039214C">
      <w:pPr>
        <w:pStyle w:val="Overskrift2"/>
        <w:rPr>
          <w:lang w:val="en-US"/>
        </w:rPr>
      </w:pPr>
      <w:r w:rsidRPr="00E444E7">
        <w:rPr>
          <w:lang w:val="en-US"/>
        </w:rPr>
        <w:t>Study design</w:t>
      </w:r>
    </w:p>
    <w:p w14:paraId="2E03834F" w14:textId="3C2D5318" w:rsidR="00EA5B86" w:rsidRPr="004B0DCA" w:rsidRDefault="0039214C" w:rsidP="00F56148">
      <w:pPr>
        <w:pStyle w:val="Newparagraph"/>
        <w:rPr>
          <w:lang w:val="en-US"/>
        </w:rPr>
      </w:pPr>
      <w:r w:rsidRPr="00E444E7">
        <w:rPr>
          <w:lang w:val="en-US"/>
        </w:rPr>
        <w:t xml:space="preserve">The </w:t>
      </w:r>
      <w:r w:rsidR="00871277">
        <w:rPr>
          <w:lang w:val="en-US"/>
        </w:rPr>
        <w:t>COMPLETE</w:t>
      </w:r>
      <w:r w:rsidRPr="00E444E7">
        <w:rPr>
          <w:lang w:val="en-US"/>
        </w:rPr>
        <w:t xml:space="preserve"> project is a school-based randomized controlled study in 17 upper secondary schools in four counties in Norway</w:t>
      </w:r>
      <w:r w:rsidRPr="004B0DCA">
        <w:rPr>
          <w:lang w:val="en-US"/>
        </w:rPr>
        <w:t xml:space="preserve">. </w:t>
      </w:r>
      <w:r w:rsidR="00EA5B86" w:rsidRPr="004B0DCA">
        <w:rPr>
          <w:lang w:val="en-US"/>
        </w:rPr>
        <w:t xml:space="preserve">The trial started in August 2016 and will end in June 2019. The study is non-blinded, and the design includes two intervention groups (a single-tier </w:t>
      </w:r>
      <w:r w:rsidR="00DF70AA" w:rsidRPr="004B0DCA">
        <w:rPr>
          <w:lang w:val="en-US"/>
        </w:rPr>
        <w:t>(</w:t>
      </w:r>
      <w:r w:rsidR="00DF70AA" w:rsidRPr="004B0DCA">
        <w:rPr>
          <w:lang w:val="en"/>
        </w:rPr>
        <w:t xml:space="preserve">I1) </w:t>
      </w:r>
      <w:r w:rsidR="00EA5B86" w:rsidRPr="004B0DCA">
        <w:rPr>
          <w:lang w:val="en-US"/>
        </w:rPr>
        <w:t>and a multi-tier intervention</w:t>
      </w:r>
      <w:r w:rsidR="00DF70AA" w:rsidRPr="004B0DCA">
        <w:rPr>
          <w:lang w:val="en"/>
        </w:rPr>
        <w:t xml:space="preserve"> (I2</w:t>
      </w:r>
      <w:r w:rsidR="00EA5B86" w:rsidRPr="004B0DCA">
        <w:rPr>
          <w:lang w:val="en-US"/>
        </w:rPr>
        <w:t>)</w:t>
      </w:r>
      <w:r w:rsidR="00DF70AA" w:rsidRPr="004B0DCA">
        <w:rPr>
          <w:lang w:val="en-US"/>
        </w:rPr>
        <w:t>)</w:t>
      </w:r>
      <w:r w:rsidR="00EA5B86" w:rsidRPr="004B0DCA">
        <w:rPr>
          <w:lang w:val="en-US"/>
        </w:rPr>
        <w:t xml:space="preserve"> and a control group. </w:t>
      </w:r>
      <w:r w:rsidRPr="004B0DCA">
        <w:rPr>
          <w:lang w:val="en-US"/>
        </w:rPr>
        <w:t>Details about the full trial can be found in the study protocol (</w:t>
      </w:r>
      <w:r w:rsidR="00F56148" w:rsidRPr="00F56148">
        <w:t xml:space="preserve">Larsen, Urke, Holsen, Anvik, </w:t>
      </w:r>
      <w:r w:rsidR="00F56148">
        <w:t>Olsen</w:t>
      </w:r>
      <w:r w:rsidR="00F56148" w:rsidRPr="00F56148">
        <w:t xml:space="preserve">, Waldahl, </w:t>
      </w:r>
      <w:proofErr w:type="spellStart"/>
      <w:r w:rsidR="00F56148" w:rsidRPr="00F56148">
        <w:t>Antonsen</w:t>
      </w:r>
      <w:proofErr w:type="spellEnd"/>
      <w:r w:rsidR="00F56148">
        <w:t>,</w:t>
      </w:r>
      <w:r w:rsidR="00F56148" w:rsidRPr="00F56148">
        <w:t xml:space="preserve"> Johnson</w:t>
      </w:r>
      <w:r w:rsidR="00F56148">
        <w:t>,</w:t>
      </w:r>
      <w:r w:rsidR="00F56148" w:rsidRPr="00F56148">
        <w:t xml:space="preserve"> Tobro</w:t>
      </w:r>
      <w:r w:rsidR="00F56148">
        <w:t>,</w:t>
      </w:r>
      <w:r w:rsidR="00F56148" w:rsidRPr="00F56148">
        <w:t xml:space="preserve"> Brastad</w:t>
      </w:r>
      <w:r w:rsidR="00F56148" w:rsidRPr="00F56148">
        <w:rPr>
          <w:lang w:val="en-US"/>
        </w:rPr>
        <w:t xml:space="preserve"> &amp; Hansen</w:t>
      </w:r>
      <w:proofErr w:type="gramStart"/>
      <w:r w:rsidR="00F56148" w:rsidRPr="00F56148">
        <w:rPr>
          <w:lang w:val="en-US"/>
        </w:rPr>
        <w:t>,2018</w:t>
      </w:r>
      <w:proofErr w:type="gramEnd"/>
      <w:r w:rsidR="00F56148" w:rsidRPr="00F56148">
        <w:rPr>
          <w:lang w:val="en-US"/>
        </w:rPr>
        <w:t>).</w:t>
      </w:r>
      <w:r w:rsidRPr="004B0DCA">
        <w:rPr>
          <w:lang w:val="en-US"/>
        </w:rPr>
        <w:t xml:space="preserve"> </w:t>
      </w:r>
      <w:r w:rsidR="00EA5B86" w:rsidRPr="004B0DCA">
        <w:rPr>
          <w:lang w:val="en-US"/>
        </w:rPr>
        <w:t xml:space="preserve">The present paper will assess the effect after </w:t>
      </w:r>
      <w:r w:rsidR="002476AF" w:rsidRPr="004B0DCA">
        <w:rPr>
          <w:lang w:val="en-US"/>
        </w:rPr>
        <w:t>8</w:t>
      </w:r>
      <w:r w:rsidR="008A1092" w:rsidRPr="004B0DCA">
        <w:rPr>
          <w:lang w:val="en-US"/>
        </w:rPr>
        <w:t xml:space="preserve"> </w:t>
      </w:r>
      <w:r w:rsidR="009C6FEF" w:rsidRPr="004B0DCA">
        <w:rPr>
          <w:lang w:val="en-US"/>
        </w:rPr>
        <w:t xml:space="preserve">months </w:t>
      </w:r>
      <w:r w:rsidR="00EA5B86" w:rsidRPr="004B0DCA">
        <w:rPr>
          <w:lang w:val="en-US"/>
        </w:rPr>
        <w:t xml:space="preserve">of intervention. </w:t>
      </w:r>
    </w:p>
    <w:p w14:paraId="65F5D0F0" w14:textId="67F36DD8" w:rsidR="0016596A" w:rsidRPr="00E444E7" w:rsidRDefault="00EA5B86" w:rsidP="0016596A">
      <w:pPr>
        <w:pStyle w:val="Newparagraph"/>
        <w:rPr>
          <w:lang w:val="en-US"/>
        </w:rPr>
      </w:pPr>
      <w:r w:rsidRPr="004B0DCA">
        <w:rPr>
          <w:lang w:val="en-US"/>
        </w:rPr>
        <w:t xml:space="preserve">Schools were </w:t>
      </w:r>
      <w:proofErr w:type="gramStart"/>
      <w:r w:rsidRPr="004B0DCA">
        <w:rPr>
          <w:lang w:val="en-US"/>
        </w:rPr>
        <w:t>self-selected,</w:t>
      </w:r>
      <w:proofErr w:type="gramEnd"/>
      <w:r w:rsidRPr="004B0DCA">
        <w:rPr>
          <w:lang w:val="en-US"/>
        </w:rPr>
        <w:t xml:space="preserve"> and eligible for participation if they had not previously or currently implemented any of the interventions, or similar interventions. Eligible schools were assigned to one of three comparison groups by random allocation, </w:t>
      </w:r>
      <w:proofErr w:type="gramStart"/>
      <w:r w:rsidRPr="004B0DCA">
        <w:rPr>
          <w:lang w:val="en-US"/>
        </w:rPr>
        <w:t>6</w:t>
      </w:r>
      <w:proofErr w:type="gramEnd"/>
      <w:r w:rsidRPr="004B0DCA">
        <w:rPr>
          <w:lang w:val="en-US"/>
        </w:rPr>
        <w:t xml:space="preserve"> in the single-tier group</w:t>
      </w:r>
      <w:r w:rsidR="00466BE0" w:rsidRPr="004B0DCA">
        <w:rPr>
          <w:lang w:val="en-US"/>
        </w:rPr>
        <w:t xml:space="preserve"> (n = 1019)</w:t>
      </w:r>
      <w:r w:rsidRPr="004B0DCA">
        <w:rPr>
          <w:lang w:val="en-US"/>
        </w:rPr>
        <w:t>, 6 in the multi-tier group</w:t>
      </w:r>
      <w:r w:rsidR="00466BE0" w:rsidRPr="004B0DCA">
        <w:rPr>
          <w:lang w:val="en-US"/>
        </w:rPr>
        <w:t xml:space="preserve"> (n = 1264)</w:t>
      </w:r>
      <w:r w:rsidRPr="004B0DCA">
        <w:rPr>
          <w:lang w:val="en-US"/>
        </w:rPr>
        <w:t>, and 5 in the control groups</w:t>
      </w:r>
      <w:r w:rsidR="00466BE0" w:rsidRPr="004B0DCA">
        <w:rPr>
          <w:lang w:val="en-US"/>
        </w:rPr>
        <w:t xml:space="preserve"> (n = 720</w:t>
      </w:r>
      <w:r w:rsidRPr="004B0DCA">
        <w:rPr>
          <w:lang w:val="en-US"/>
        </w:rPr>
        <w:t xml:space="preserve">). The multitier </w:t>
      </w:r>
      <w:r w:rsidR="00FB5418" w:rsidRPr="004B0DCA">
        <w:rPr>
          <w:lang w:val="en-US"/>
        </w:rPr>
        <w:t>group</w:t>
      </w:r>
      <w:r w:rsidRPr="004B0DCA">
        <w:rPr>
          <w:lang w:val="en-US"/>
        </w:rPr>
        <w:t xml:space="preserve"> combined a universal program (the Dream School Program (DSP)) with a selective and indicative </w:t>
      </w:r>
      <w:r w:rsidR="00FB5418" w:rsidRPr="004B0DCA">
        <w:rPr>
          <w:lang w:val="en-US"/>
        </w:rPr>
        <w:t>measure</w:t>
      </w:r>
      <w:r w:rsidRPr="004B0DCA">
        <w:rPr>
          <w:lang w:val="en-US"/>
        </w:rPr>
        <w:t xml:space="preserve"> (the Mental Health Support Team (MHST)), while the single-tier </w:t>
      </w:r>
      <w:r w:rsidR="00FB5418" w:rsidRPr="004B0DCA">
        <w:rPr>
          <w:lang w:val="en-US"/>
        </w:rPr>
        <w:t>group</w:t>
      </w:r>
      <w:r w:rsidRPr="004B0DCA">
        <w:rPr>
          <w:lang w:val="en-US"/>
        </w:rPr>
        <w:t xml:space="preserve"> included only the </w:t>
      </w:r>
      <w:r w:rsidR="00FB5418" w:rsidRPr="004B0DCA">
        <w:rPr>
          <w:lang w:val="en-US"/>
        </w:rPr>
        <w:t>universal program (</w:t>
      </w:r>
      <w:r w:rsidRPr="004B0DCA">
        <w:rPr>
          <w:lang w:val="en-US"/>
        </w:rPr>
        <w:t>DSP</w:t>
      </w:r>
      <w:r w:rsidR="00FB5418" w:rsidRPr="004B0DCA">
        <w:rPr>
          <w:lang w:val="en-US"/>
        </w:rPr>
        <w:t>)</w:t>
      </w:r>
      <w:r w:rsidRPr="004B0DCA">
        <w:rPr>
          <w:lang w:val="en-US"/>
        </w:rPr>
        <w:t xml:space="preserve">. </w:t>
      </w:r>
      <w:r w:rsidR="0039214C" w:rsidRPr="004B0DCA">
        <w:rPr>
          <w:lang w:val="en-US"/>
        </w:rPr>
        <w:t>The</w:t>
      </w:r>
      <w:r w:rsidR="0039214C" w:rsidRPr="00E444E7">
        <w:rPr>
          <w:lang w:val="en-US"/>
        </w:rPr>
        <w:t xml:space="preserve"> initial sample was n</w:t>
      </w:r>
      <w:r w:rsidR="00A847AF" w:rsidRPr="00E444E7">
        <w:rPr>
          <w:lang w:val="en-US"/>
        </w:rPr>
        <w:t xml:space="preserve"> </w:t>
      </w:r>
      <w:r w:rsidR="0039214C" w:rsidRPr="00E444E7">
        <w:rPr>
          <w:lang w:val="en-US"/>
        </w:rPr>
        <w:t>= 3003</w:t>
      </w:r>
      <w:r w:rsidR="00F87626">
        <w:rPr>
          <w:lang w:val="en-US"/>
        </w:rPr>
        <w:t xml:space="preserve"> students</w:t>
      </w:r>
      <w:r w:rsidR="0039214C" w:rsidRPr="00E444E7">
        <w:rPr>
          <w:lang w:val="en-US"/>
        </w:rPr>
        <w:t xml:space="preserve"> (Figure </w:t>
      </w:r>
      <w:r w:rsidR="00A84400">
        <w:rPr>
          <w:lang w:val="en-US"/>
        </w:rPr>
        <w:t>1</w:t>
      </w:r>
      <w:r w:rsidR="0039214C" w:rsidRPr="00E444E7">
        <w:rPr>
          <w:lang w:val="en-US"/>
        </w:rPr>
        <w:t>).</w:t>
      </w:r>
      <w:r w:rsidR="0083190F">
        <w:rPr>
          <w:lang w:val="en-US"/>
        </w:rPr>
        <w:t xml:space="preserve"> </w:t>
      </w:r>
    </w:p>
    <w:p w14:paraId="775C8D4D" w14:textId="77777777" w:rsidR="004F1D74" w:rsidRPr="00E444E7" w:rsidRDefault="0039214C">
      <w:pPr>
        <w:pStyle w:val="Paragraph"/>
        <w:jc w:val="center"/>
        <w:rPr>
          <w:lang w:val="en-US"/>
        </w:rPr>
      </w:pPr>
      <w:r w:rsidRPr="00E444E7">
        <w:rPr>
          <w:lang w:val="en-US"/>
        </w:rPr>
        <w:t xml:space="preserve">[Insert Figure </w:t>
      </w:r>
      <w:r w:rsidR="007815F6">
        <w:rPr>
          <w:lang w:val="en-US"/>
        </w:rPr>
        <w:t>1</w:t>
      </w:r>
      <w:r w:rsidRPr="00E444E7">
        <w:rPr>
          <w:lang w:val="en-US"/>
        </w:rPr>
        <w:t xml:space="preserve"> here]</w:t>
      </w:r>
    </w:p>
    <w:p w14:paraId="34A5BD8E" w14:textId="77777777" w:rsidR="004F1D74" w:rsidRPr="00E444E7" w:rsidRDefault="0039214C">
      <w:pPr>
        <w:pStyle w:val="Overskrift2"/>
        <w:rPr>
          <w:lang w:val="en-US"/>
        </w:rPr>
      </w:pPr>
      <w:r w:rsidRPr="00E444E7">
        <w:rPr>
          <w:lang w:val="en-US"/>
        </w:rPr>
        <w:t>The school context in Norway</w:t>
      </w:r>
    </w:p>
    <w:p w14:paraId="5565D0B8" w14:textId="15C23B69" w:rsidR="004F1D74" w:rsidRPr="00871277" w:rsidRDefault="00A847AF">
      <w:pPr>
        <w:pStyle w:val="Paragraph"/>
        <w:rPr>
          <w:lang w:val="en-US"/>
        </w:rPr>
      </w:pPr>
      <w:r w:rsidRPr="00E444E7">
        <w:rPr>
          <w:lang w:val="en-US"/>
        </w:rPr>
        <w:t>In Norway, e</w:t>
      </w:r>
      <w:r w:rsidR="0039214C" w:rsidRPr="00E444E7">
        <w:rPr>
          <w:lang w:val="en-US"/>
        </w:rPr>
        <w:t>ducation is mandatory for all children aged 6–16</w:t>
      </w:r>
      <w:r w:rsidRPr="00E444E7">
        <w:rPr>
          <w:lang w:val="en-US"/>
        </w:rPr>
        <w:t xml:space="preserve"> years</w:t>
      </w:r>
      <w:r w:rsidR="0039214C" w:rsidRPr="00E444E7">
        <w:rPr>
          <w:lang w:val="en-US"/>
        </w:rPr>
        <w:t xml:space="preserve">. Since 1994, every student in Norway </w:t>
      </w:r>
      <w:proofErr w:type="gramStart"/>
      <w:r w:rsidRPr="00E444E7">
        <w:rPr>
          <w:lang w:val="en-US"/>
        </w:rPr>
        <w:t>has been</w:t>
      </w:r>
      <w:r w:rsidR="0039214C" w:rsidRPr="00E444E7">
        <w:rPr>
          <w:lang w:val="en-US"/>
        </w:rPr>
        <w:t xml:space="preserve"> granted</w:t>
      </w:r>
      <w:proofErr w:type="gramEnd"/>
      <w:r w:rsidR="0039214C" w:rsidRPr="00E444E7">
        <w:rPr>
          <w:lang w:val="en-US"/>
        </w:rPr>
        <w:t xml:space="preserve"> </w:t>
      </w:r>
      <w:r w:rsidRPr="00E444E7">
        <w:rPr>
          <w:lang w:val="en-US"/>
        </w:rPr>
        <w:t xml:space="preserve">three </w:t>
      </w:r>
      <w:r w:rsidR="0039214C" w:rsidRPr="00E444E7">
        <w:rPr>
          <w:lang w:val="en-US"/>
        </w:rPr>
        <w:t>year</w:t>
      </w:r>
      <w:r w:rsidRPr="00E444E7">
        <w:rPr>
          <w:lang w:val="en-US"/>
        </w:rPr>
        <w:t>s of</w:t>
      </w:r>
      <w:r w:rsidR="0039214C" w:rsidRPr="00E444E7">
        <w:rPr>
          <w:lang w:val="en-US"/>
        </w:rPr>
        <w:t xml:space="preserve"> upper secondary public </w:t>
      </w:r>
      <w:r w:rsidRPr="00E444E7">
        <w:rPr>
          <w:lang w:val="en-US"/>
        </w:rPr>
        <w:t>schooling and can</w:t>
      </w:r>
      <w:r w:rsidR="0039214C" w:rsidRPr="00E444E7">
        <w:rPr>
          <w:lang w:val="en-US"/>
        </w:rPr>
        <w:t xml:space="preserve"> choose between vocational education programs </w:t>
      </w:r>
      <w:r w:rsidRPr="00E444E7">
        <w:rPr>
          <w:lang w:val="en-US"/>
        </w:rPr>
        <w:t>and</w:t>
      </w:r>
      <w:r w:rsidR="0039214C" w:rsidRPr="00E444E7">
        <w:rPr>
          <w:lang w:val="en-US"/>
        </w:rPr>
        <w:t xml:space="preserve"> programs from general studies. Thus, almost all students attend upper secondary </w:t>
      </w:r>
      <w:r w:rsidR="0039214C" w:rsidRPr="004B0DCA">
        <w:rPr>
          <w:lang w:val="en-US"/>
        </w:rPr>
        <w:t>schools</w:t>
      </w:r>
      <w:r w:rsidRPr="004B0DCA">
        <w:rPr>
          <w:lang w:val="en-US"/>
        </w:rPr>
        <w:t xml:space="preserve"> (ages </w:t>
      </w:r>
      <w:r w:rsidR="00901A93" w:rsidRPr="004B0DCA">
        <w:rPr>
          <w:lang w:val="en-US"/>
        </w:rPr>
        <w:t>15-</w:t>
      </w:r>
      <w:r w:rsidRPr="004B0DCA">
        <w:rPr>
          <w:lang w:val="en-US"/>
        </w:rPr>
        <w:t>16</w:t>
      </w:r>
      <w:r w:rsidR="00901A93" w:rsidRPr="004B0DCA">
        <w:rPr>
          <w:lang w:val="en-US"/>
        </w:rPr>
        <w:t>, 16-</w:t>
      </w:r>
      <w:r w:rsidRPr="004B0DCA">
        <w:rPr>
          <w:lang w:val="en-US"/>
        </w:rPr>
        <w:t>17</w:t>
      </w:r>
      <w:r w:rsidR="00901A93" w:rsidRPr="004B0DCA">
        <w:rPr>
          <w:lang w:val="en-US"/>
        </w:rPr>
        <w:t>, and</w:t>
      </w:r>
      <w:r w:rsidRPr="004B0DCA">
        <w:rPr>
          <w:lang w:val="en-US"/>
        </w:rPr>
        <w:t xml:space="preserve"> 18</w:t>
      </w:r>
      <w:r w:rsidR="00901A93" w:rsidRPr="004B0DCA">
        <w:rPr>
          <w:lang w:val="en-US"/>
        </w:rPr>
        <w:t>-</w:t>
      </w:r>
      <w:r w:rsidRPr="004B0DCA">
        <w:rPr>
          <w:lang w:val="en-US"/>
        </w:rPr>
        <w:t>19</w:t>
      </w:r>
      <w:r w:rsidR="00901A93" w:rsidRPr="004B0DCA">
        <w:rPr>
          <w:lang w:val="en-US"/>
        </w:rPr>
        <w:t xml:space="preserve"> years in first, second and third year respectively</w:t>
      </w:r>
      <w:r w:rsidRPr="004B0DCA">
        <w:rPr>
          <w:lang w:val="en-US"/>
        </w:rPr>
        <w:t>)</w:t>
      </w:r>
      <w:r w:rsidR="0039214C" w:rsidRPr="004B0DCA">
        <w:rPr>
          <w:lang w:val="en-US"/>
        </w:rPr>
        <w:t>. In Norwegian</w:t>
      </w:r>
      <w:r w:rsidR="0039214C" w:rsidRPr="00E444E7">
        <w:rPr>
          <w:lang w:val="en-US"/>
        </w:rPr>
        <w:t xml:space="preserve"> upper secondary schools, approximately 25 students </w:t>
      </w:r>
      <w:r w:rsidR="00E444E7" w:rsidRPr="00E444E7">
        <w:rPr>
          <w:lang w:val="en-US"/>
        </w:rPr>
        <w:t>enroll</w:t>
      </w:r>
      <w:r w:rsidR="0039214C" w:rsidRPr="00E444E7">
        <w:rPr>
          <w:lang w:val="en-US"/>
        </w:rPr>
        <w:t xml:space="preserve"> in each class</w:t>
      </w:r>
      <w:r w:rsidRPr="00E444E7">
        <w:rPr>
          <w:lang w:val="en-US"/>
        </w:rPr>
        <w:t>,</w:t>
      </w:r>
      <w:r w:rsidR="0039214C" w:rsidRPr="00E444E7">
        <w:rPr>
          <w:lang w:val="en-US"/>
        </w:rPr>
        <w:t xml:space="preserve"> with several classes in each </w:t>
      </w:r>
      <w:r w:rsidR="00944CFA">
        <w:rPr>
          <w:lang w:val="en-US"/>
        </w:rPr>
        <w:t>year level.</w:t>
      </w:r>
      <w:r w:rsidR="0039214C" w:rsidRPr="00E444E7">
        <w:rPr>
          <w:lang w:val="en-US"/>
        </w:rPr>
        <w:t xml:space="preserve"> The students in </w:t>
      </w:r>
      <w:r w:rsidRPr="00E444E7">
        <w:rPr>
          <w:lang w:val="en-US"/>
        </w:rPr>
        <w:t xml:space="preserve">the </w:t>
      </w:r>
      <w:r w:rsidR="0039214C" w:rsidRPr="00E444E7">
        <w:rPr>
          <w:lang w:val="en-US"/>
        </w:rPr>
        <w:t xml:space="preserve">first grade stay together in the same class and the same room most of the day, while the teachers move between the classrooms. One or two teachers </w:t>
      </w:r>
      <w:proofErr w:type="gramStart"/>
      <w:r w:rsidR="0039214C" w:rsidRPr="00E444E7">
        <w:rPr>
          <w:lang w:val="en-US"/>
        </w:rPr>
        <w:t>are assigned</w:t>
      </w:r>
      <w:proofErr w:type="gramEnd"/>
      <w:r w:rsidR="0039214C" w:rsidRPr="00E444E7">
        <w:rPr>
          <w:lang w:val="en-US"/>
        </w:rPr>
        <w:t xml:space="preserve"> as contact teacher(s) and have special responsibility for the class. In addition, each school </w:t>
      </w:r>
      <w:r w:rsidRPr="00E444E7">
        <w:rPr>
          <w:lang w:val="en-US"/>
        </w:rPr>
        <w:t>has</w:t>
      </w:r>
      <w:r w:rsidR="0039214C" w:rsidRPr="00E444E7">
        <w:rPr>
          <w:lang w:val="en-US"/>
        </w:rPr>
        <w:t xml:space="preserve"> student services </w:t>
      </w:r>
      <w:r w:rsidRPr="00E444E7">
        <w:rPr>
          <w:lang w:val="en-US"/>
        </w:rPr>
        <w:t xml:space="preserve">that seek to </w:t>
      </w:r>
      <w:r w:rsidR="0039214C" w:rsidRPr="00E444E7">
        <w:rPr>
          <w:lang w:val="en-US"/>
        </w:rPr>
        <w:t xml:space="preserve">address the students’ social, emotional and academic challenges, as well as supporting them in </w:t>
      </w:r>
      <w:r w:rsidRPr="00E444E7">
        <w:rPr>
          <w:lang w:val="en-US"/>
        </w:rPr>
        <w:t>exploring</w:t>
      </w:r>
      <w:r w:rsidR="0039214C" w:rsidRPr="00E444E7">
        <w:rPr>
          <w:lang w:val="en-US"/>
        </w:rPr>
        <w:t xml:space="preserve"> future careers. The student services vary somewhat from school to school, but the functions that are constant throughout are, </w:t>
      </w:r>
      <w:proofErr w:type="gramStart"/>
      <w:r w:rsidR="0039214C" w:rsidRPr="00E444E7">
        <w:rPr>
          <w:lang w:val="en-US"/>
        </w:rPr>
        <w:t>first and foremost</w:t>
      </w:r>
      <w:proofErr w:type="gramEnd"/>
      <w:r w:rsidR="0039214C" w:rsidRPr="00E444E7">
        <w:rPr>
          <w:lang w:val="en-US"/>
        </w:rPr>
        <w:t xml:space="preserve">, counsellors, </w:t>
      </w:r>
      <w:r w:rsidR="0039214C" w:rsidRPr="00871277">
        <w:rPr>
          <w:lang w:val="en-US"/>
        </w:rPr>
        <w:t>pedagogical psychological services</w:t>
      </w:r>
      <w:r w:rsidR="00875AB2" w:rsidRPr="00871277">
        <w:rPr>
          <w:lang w:val="en-US"/>
        </w:rPr>
        <w:t xml:space="preserve"> (PPS)</w:t>
      </w:r>
      <w:r w:rsidR="00875AB2" w:rsidRPr="00871277">
        <w:rPr>
          <w:rStyle w:val="Fotnotereferanse"/>
          <w:lang w:val="en-US"/>
        </w:rPr>
        <w:footnoteReference w:id="2"/>
      </w:r>
      <w:r w:rsidR="0039214C" w:rsidRPr="00871277">
        <w:rPr>
          <w:lang w:val="en-US"/>
        </w:rPr>
        <w:t xml:space="preserve"> and school nurses. Furthermore, there is a follow-up service in all counties that is responsible for supporting youth under the age of 21 who have the right to training but </w:t>
      </w:r>
      <w:proofErr w:type="gramStart"/>
      <w:r w:rsidR="0039214C" w:rsidRPr="00871277">
        <w:rPr>
          <w:lang w:val="en-US"/>
        </w:rPr>
        <w:t>are not employed</w:t>
      </w:r>
      <w:proofErr w:type="gramEnd"/>
      <w:r w:rsidR="0039214C" w:rsidRPr="00871277">
        <w:rPr>
          <w:lang w:val="en-US"/>
        </w:rPr>
        <w:t xml:space="preserve"> or </w:t>
      </w:r>
      <w:r w:rsidR="00901A93">
        <w:rPr>
          <w:lang w:val="en-US"/>
        </w:rPr>
        <w:t>in</w:t>
      </w:r>
      <w:r w:rsidR="0039214C" w:rsidRPr="00871277">
        <w:rPr>
          <w:lang w:val="en-US"/>
        </w:rPr>
        <w:t xml:space="preserve"> training (</w:t>
      </w:r>
      <w:r w:rsidR="008F1483">
        <w:rPr>
          <w:lang w:val="en-US"/>
        </w:rPr>
        <w:t xml:space="preserve">The Education Act, 1998, </w:t>
      </w:r>
      <w:r w:rsidR="0039214C" w:rsidRPr="00871277">
        <w:rPr>
          <w:lang w:val="en-US"/>
        </w:rPr>
        <w:t>§3-6).</w:t>
      </w:r>
    </w:p>
    <w:p w14:paraId="3E04FE68" w14:textId="77777777" w:rsidR="004F1D74" w:rsidRPr="00871277" w:rsidRDefault="0039214C">
      <w:pPr>
        <w:pStyle w:val="Overskrift2"/>
        <w:rPr>
          <w:lang w:val="en-US"/>
        </w:rPr>
      </w:pPr>
      <w:r w:rsidRPr="00871277">
        <w:rPr>
          <w:lang w:val="en-US"/>
        </w:rPr>
        <w:t>Interventions</w:t>
      </w:r>
    </w:p>
    <w:p w14:paraId="60A0B445" w14:textId="77777777" w:rsidR="004F1D74" w:rsidRPr="00871277" w:rsidRDefault="0039214C">
      <w:pPr>
        <w:pStyle w:val="Overskrift3"/>
        <w:rPr>
          <w:lang w:val="en-US"/>
        </w:rPr>
      </w:pPr>
      <w:r w:rsidRPr="00871277">
        <w:rPr>
          <w:lang w:val="en-US"/>
        </w:rPr>
        <w:t>The Dream School Program (DSP)</w:t>
      </w:r>
    </w:p>
    <w:p w14:paraId="1030A8C4" w14:textId="1005D5F3" w:rsidR="004F1D74" w:rsidRPr="00E444E7" w:rsidRDefault="0039214C">
      <w:pPr>
        <w:pStyle w:val="Paragraph"/>
        <w:rPr>
          <w:lang w:val="en-US"/>
        </w:rPr>
      </w:pPr>
      <w:r w:rsidRPr="00871277">
        <w:rPr>
          <w:lang w:val="en-US"/>
        </w:rPr>
        <w:t xml:space="preserve">The </w:t>
      </w:r>
      <w:proofErr w:type="gramStart"/>
      <w:r w:rsidRPr="00871277">
        <w:rPr>
          <w:lang w:val="en-US"/>
        </w:rPr>
        <w:t xml:space="preserve">DSP </w:t>
      </w:r>
      <w:r w:rsidR="00A847AF" w:rsidRPr="00871277">
        <w:rPr>
          <w:lang w:val="en-US"/>
        </w:rPr>
        <w:t>wa</w:t>
      </w:r>
      <w:r w:rsidRPr="00871277">
        <w:rPr>
          <w:lang w:val="en-US"/>
        </w:rPr>
        <w:t xml:space="preserve">s developed by the Norwegian NGO </w:t>
      </w:r>
      <w:r w:rsidRPr="00757FD3">
        <w:rPr>
          <w:i/>
          <w:lang w:val="en-US"/>
        </w:rPr>
        <w:t>Adults</w:t>
      </w:r>
      <w:proofErr w:type="gramEnd"/>
      <w:r w:rsidRPr="00757FD3">
        <w:rPr>
          <w:i/>
          <w:lang w:val="en-US"/>
        </w:rPr>
        <w:t xml:space="preserve"> for Children</w:t>
      </w:r>
      <w:r w:rsidRPr="00871277">
        <w:rPr>
          <w:lang w:val="en-US"/>
        </w:rPr>
        <w:t xml:space="preserve"> (</w:t>
      </w:r>
      <w:proofErr w:type="spellStart"/>
      <w:r w:rsidRPr="00871277">
        <w:rPr>
          <w:lang w:val="en-US"/>
        </w:rPr>
        <w:t>AfC</w:t>
      </w:r>
      <w:proofErr w:type="spellEnd"/>
      <w:r w:rsidRPr="00871277">
        <w:rPr>
          <w:lang w:val="en-US"/>
        </w:rPr>
        <w:t>, 2017). The program is a universal and whole</w:t>
      </w:r>
      <w:r w:rsidR="00D621AB" w:rsidRPr="00871277">
        <w:rPr>
          <w:lang w:val="en-US"/>
        </w:rPr>
        <w:t>-</w:t>
      </w:r>
      <w:r w:rsidRPr="00871277">
        <w:rPr>
          <w:lang w:val="en-US"/>
        </w:rPr>
        <w:t>school program, involving school staff and students, with the aim of creating environments where students are encouraged to</w:t>
      </w:r>
      <w:r w:rsidRPr="00E444E7">
        <w:rPr>
          <w:lang w:val="en-US"/>
        </w:rPr>
        <w:t xml:space="preserve"> participate, feel confident and experience a sense of belonging, and where mental health </w:t>
      </w:r>
      <w:proofErr w:type="gramStart"/>
      <w:r w:rsidRPr="00E444E7">
        <w:rPr>
          <w:lang w:val="en-US"/>
        </w:rPr>
        <w:t>is promoted</w:t>
      </w:r>
      <w:proofErr w:type="gramEnd"/>
      <w:r w:rsidR="00944CFA">
        <w:rPr>
          <w:lang w:val="en-US"/>
        </w:rPr>
        <w:t xml:space="preserve">. </w:t>
      </w:r>
      <w:r w:rsidRPr="00E444E7">
        <w:rPr>
          <w:lang w:val="en-US"/>
        </w:rPr>
        <w:t xml:space="preserve">A key element of the DSP is the </w:t>
      </w:r>
      <w:r w:rsidR="00757FD3">
        <w:rPr>
          <w:lang w:val="en-US"/>
        </w:rPr>
        <w:t xml:space="preserve">training and </w:t>
      </w:r>
      <w:r w:rsidRPr="00E444E7">
        <w:rPr>
          <w:lang w:val="en-US"/>
        </w:rPr>
        <w:t xml:space="preserve">use of peer leaders from </w:t>
      </w:r>
      <w:r w:rsidR="00A847AF" w:rsidRPr="00E444E7">
        <w:rPr>
          <w:lang w:val="en-US"/>
        </w:rPr>
        <w:t>second or third grade</w:t>
      </w:r>
      <w:r w:rsidRPr="00E444E7">
        <w:rPr>
          <w:lang w:val="en-US"/>
        </w:rPr>
        <w:t xml:space="preserve">, called peer mentors, as important contributors </w:t>
      </w:r>
      <w:r w:rsidR="00D621AB">
        <w:rPr>
          <w:lang w:val="en-US"/>
        </w:rPr>
        <w:t>to</w:t>
      </w:r>
      <w:r w:rsidRPr="00E444E7">
        <w:rPr>
          <w:lang w:val="en-US"/>
        </w:rPr>
        <w:t xml:space="preserve"> the program. The DSP contains specific core elements that </w:t>
      </w:r>
      <w:proofErr w:type="gramStart"/>
      <w:r w:rsidRPr="00E444E7">
        <w:rPr>
          <w:lang w:val="en-US"/>
        </w:rPr>
        <w:t>must be conducted</w:t>
      </w:r>
      <w:proofErr w:type="gramEnd"/>
      <w:r w:rsidRPr="00E444E7">
        <w:rPr>
          <w:lang w:val="en-US"/>
        </w:rPr>
        <w:t xml:space="preserve"> for it to be well implemented. These are the Dream Class 1 and 2, and the Dream Class poster</w:t>
      </w:r>
      <w:r w:rsidR="00A847AF" w:rsidRPr="00E444E7">
        <w:rPr>
          <w:lang w:val="en-US"/>
        </w:rPr>
        <w:t>,</w:t>
      </w:r>
      <w:r w:rsidRPr="00E444E7">
        <w:rPr>
          <w:lang w:val="en-US"/>
        </w:rPr>
        <w:t xml:space="preserve"> which </w:t>
      </w:r>
      <w:r w:rsidR="00A847AF" w:rsidRPr="00E444E7">
        <w:rPr>
          <w:lang w:val="en-US"/>
        </w:rPr>
        <w:t>provides</w:t>
      </w:r>
      <w:r w:rsidRPr="00E444E7">
        <w:rPr>
          <w:lang w:val="en-US"/>
        </w:rPr>
        <w:t xml:space="preserve"> guidelines for enabl</w:t>
      </w:r>
      <w:r w:rsidR="00A847AF" w:rsidRPr="00E444E7">
        <w:rPr>
          <w:lang w:val="en-US"/>
        </w:rPr>
        <w:t>ing</w:t>
      </w:r>
      <w:r w:rsidRPr="00E444E7">
        <w:rPr>
          <w:lang w:val="en-US"/>
        </w:rPr>
        <w:t xml:space="preserve"> a good psychosocial class environment. </w:t>
      </w:r>
      <w:r w:rsidR="009C1083" w:rsidRPr="004B0DCA">
        <w:rPr>
          <w:lang w:val="en-US"/>
        </w:rPr>
        <w:t xml:space="preserve">The Dream Class 1 </w:t>
      </w:r>
      <w:proofErr w:type="gramStart"/>
      <w:r w:rsidR="009C1083" w:rsidRPr="004B0DCA">
        <w:rPr>
          <w:lang w:val="en-US"/>
        </w:rPr>
        <w:t>is scheduled</w:t>
      </w:r>
      <w:proofErr w:type="gramEnd"/>
      <w:r w:rsidR="009C1083" w:rsidRPr="004B0DCA">
        <w:rPr>
          <w:lang w:val="en-US"/>
        </w:rPr>
        <w:t xml:space="preserve"> to the first week of school, and the Dream Class 2 is scheduled to the beginning of the second semester of the school year (January/February). The Dream Class poster </w:t>
      </w:r>
      <w:proofErr w:type="gramStart"/>
      <w:r w:rsidR="009C1083" w:rsidRPr="004B0DCA">
        <w:rPr>
          <w:lang w:val="en-US"/>
        </w:rPr>
        <w:t>should be developed</w:t>
      </w:r>
      <w:proofErr w:type="gramEnd"/>
      <w:r w:rsidR="009C1083" w:rsidRPr="004B0DCA">
        <w:rPr>
          <w:lang w:val="en-US"/>
        </w:rPr>
        <w:t xml:space="preserve"> during the first weeks of the first semester. </w:t>
      </w:r>
      <w:r w:rsidR="000739D6" w:rsidRPr="004B0DCA">
        <w:rPr>
          <w:lang w:val="en-US"/>
        </w:rPr>
        <w:t xml:space="preserve">A DSP manual for carrying out the program </w:t>
      </w:r>
      <w:proofErr w:type="gramStart"/>
      <w:r w:rsidR="000739D6" w:rsidRPr="004B0DCA">
        <w:rPr>
          <w:lang w:val="en-US"/>
        </w:rPr>
        <w:t>is provided</w:t>
      </w:r>
      <w:proofErr w:type="gramEnd"/>
      <w:r w:rsidR="000739D6" w:rsidRPr="004B0DCA">
        <w:rPr>
          <w:lang w:val="en-US"/>
        </w:rPr>
        <w:t xml:space="preserve"> to the responsible </w:t>
      </w:r>
      <w:r w:rsidR="009C1083" w:rsidRPr="004B0DCA">
        <w:rPr>
          <w:lang w:val="en-US"/>
        </w:rPr>
        <w:t>staff</w:t>
      </w:r>
      <w:r w:rsidR="000739D6" w:rsidRPr="004B0DCA">
        <w:rPr>
          <w:lang w:val="en-US"/>
        </w:rPr>
        <w:t xml:space="preserve"> involved, in addition to training by </w:t>
      </w:r>
      <w:proofErr w:type="spellStart"/>
      <w:r w:rsidR="000739D6" w:rsidRPr="004B0DCA">
        <w:rPr>
          <w:lang w:val="en-US"/>
        </w:rPr>
        <w:t>AfC</w:t>
      </w:r>
      <w:proofErr w:type="spellEnd"/>
      <w:r w:rsidR="000739D6" w:rsidRPr="004B0DCA">
        <w:rPr>
          <w:lang w:val="en-US"/>
        </w:rPr>
        <w:t xml:space="preserve"> of school staff and peer mentors. </w:t>
      </w:r>
      <w:r w:rsidRPr="004B0DCA">
        <w:rPr>
          <w:lang w:val="en-US"/>
        </w:rPr>
        <w:t xml:space="preserve">The peer mentors are to be actively involved in collaboration with </w:t>
      </w:r>
      <w:r w:rsidR="000739D6" w:rsidRPr="004B0DCA">
        <w:rPr>
          <w:lang w:val="en-US"/>
        </w:rPr>
        <w:t xml:space="preserve">class </w:t>
      </w:r>
      <w:r w:rsidRPr="004B0DCA">
        <w:rPr>
          <w:lang w:val="en-US"/>
        </w:rPr>
        <w:t>teachers in carrying out these core elements. In addition, they welcome new students</w:t>
      </w:r>
      <w:r w:rsidRPr="00E444E7">
        <w:rPr>
          <w:lang w:val="en-US"/>
        </w:rPr>
        <w:t xml:space="preserve"> on the first day of school, convey </w:t>
      </w:r>
      <w:r w:rsidR="00D621AB">
        <w:rPr>
          <w:lang w:val="en-US"/>
        </w:rPr>
        <w:t xml:space="preserve">information about </w:t>
      </w:r>
      <w:r w:rsidRPr="00E444E7">
        <w:rPr>
          <w:lang w:val="en-US"/>
        </w:rPr>
        <w:t xml:space="preserve">class and school gatherings, and </w:t>
      </w:r>
      <w:proofErr w:type="gramStart"/>
      <w:r w:rsidR="00A847AF" w:rsidRPr="00E444E7">
        <w:rPr>
          <w:lang w:val="en-US"/>
        </w:rPr>
        <w:t xml:space="preserve">are </w:t>
      </w:r>
      <w:r w:rsidRPr="00E444E7">
        <w:rPr>
          <w:lang w:val="en-US"/>
        </w:rPr>
        <w:t>intended</w:t>
      </w:r>
      <w:proofErr w:type="gramEnd"/>
      <w:r w:rsidRPr="00E444E7">
        <w:rPr>
          <w:lang w:val="en-US"/>
        </w:rPr>
        <w:t xml:space="preserve"> to be actively involved in creating meeting points for socialization</w:t>
      </w:r>
      <w:r w:rsidR="00944CFA">
        <w:rPr>
          <w:lang w:val="en-US"/>
        </w:rPr>
        <w:t xml:space="preserve"> throughout the school year</w:t>
      </w:r>
      <w:r w:rsidRPr="00E444E7">
        <w:rPr>
          <w:lang w:val="en-US"/>
        </w:rPr>
        <w:t xml:space="preserve">. They should </w:t>
      </w:r>
      <w:r w:rsidR="00A847AF" w:rsidRPr="00E444E7">
        <w:rPr>
          <w:lang w:val="en-US"/>
        </w:rPr>
        <w:t xml:space="preserve">also </w:t>
      </w:r>
      <w:r w:rsidRPr="00E444E7">
        <w:rPr>
          <w:lang w:val="en-US"/>
        </w:rPr>
        <w:t xml:space="preserve">give special attention to students </w:t>
      </w:r>
      <w:r w:rsidR="00D621AB">
        <w:rPr>
          <w:lang w:val="en-US"/>
        </w:rPr>
        <w:t>who</w:t>
      </w:r>
      <w:r w:rsidRPr="00E444E7">
        <w:rPr>
          <w:lang w:val="en-US"/>
        </w:rPr>
        <w:t xml:space="preserve"> seem to </w:t>
      </w:r>
      <w:proofErr w:type="gramStart"/>
      <w:r w:rsidRPr="00E444E7">
        <w:rPr>
          <w:lang w:val="en-US"/>
        </w:rPr>
        <w:t xml:space="preserve">be </w:t>
      </w:r>
      <w:r w:rsidR="00A847AF" w:rsidRPr="00E444E7">
        <w:rPr>
          <w:lang w:val="en-US"/>
        </w:rPr>
        <w:t>left</w:t>
      </w:r>
      <w:proofErr w:type="gramEnd"/>
      <w:r w:rsidRPr="00E444E7">
        <w:rPr>
          <w:lang w:val="en-US"/>
        </w:rPr>
        <w:t xml:space="preserve"> out or lonely. The effectiveness of the DSP </w:t>
      </w:r>
      <w:proofErr w:type="gramStart"/>
      <w:r w:rsidRPr="00E444E7">
        <w:rPr>
          <w:lang w:val="en-US"/>
        </w:rPr>
        <w:t>has previously been evaluated</w:t>
      </w:r>
      <w:proofErr w:type="gramEnd"/>
      <w:r w:rsidRPr="00E444E7">
        <w:rPr>
          <w:lang w:val="en-US"/>
        </w:rPr>
        <w:t xml:space="preserve"> in two pilot studies</w:t>
      </w:r>
      <w:r w:rsidR="00D621AB">
        <w:rPr>
          <w:lang w:val="en-US"/>
        </w:rPr>
        <w:t>,</w:t>
      </w:r>
      <w:r w:rsidRPr="00E444E7">
        <w:rPr>
          <w:lang w:val="en-US"/>
        </w:rPr>
        <w:t xml:space="preserve"> with promising effects on academic self-efficacy, teacher support and intention to continue upper secondary school the following year (</w:t>
      </w:r>
      <w:r w:rsidR="008F1483">
        <w:rPr>
          <w:lang w:val="en-US"/>
        </w:rPr>
        <w:t xml:space="preserve">Holsen, Larsen, </w:t>
      </w:r>
      <w:proofErr w:type="spellStart"/>
      <w:r w:rsidR="008F1483">
        <w:rPr>
          <w:lang w:val="en-US"/>
        </w:rPr>
        <w:t>Tjomsland</w:t>
      </w:r>
      <w:proofErr w:type="spellEnd"/>
      <w:r w:rsidR="008F1483">
        <w:rPr>
          <w:lang w:val="en-US"/>
        </w:rPr>
        <w:t xml:space="preserve"> &amp; Sevan,</w:t>
      </w:r>
      <w:r w:rsidR="008F1483" w:rsidRPr="00E80655">
        <w:rPr>
          <w:lang w:val="en-US"/>
        </w:rPr>
        <w:t xml:space="preserve"> </w:t>
      </w:r>
      <w:r w:rsidR="008F1483" w:rsidRPr="00E444E7">
        <w:rPr>
          <w:lang w:val="en-US"/>
        </w:rPr>
        <w:t>201</w:t>
      </w:r>
      <w:r w:rsidR="008F1483">
        <w:rPr>
          <w:lang w:val="en-US"/>
        </w:rPr>
        <w:t xml:space="preserve">5; </w:t>
      </w:r>
      <w:r w:rsidR="001E23A7">
        <w:rPr>
          <w:lang w:val="en-US"/>
        </w:rPr>
        <w:t xml:space="preserve">Holsen, </w:t>
      </w:r>
      <w:r w:rsidR="00871277">
        <w:rPr>
          <w:lang w:val="en-US"/>
        </w:rPr>
        <w:t xml:space="preserve">Larsen </w:t>
      </w:r>
      <w:r w:rsidR="001E23A7">
        <w:rPr>
          <w:lang w:val="en-US"/>
        </w:rPr>
        <w:t>&amp;</w:t>
      </w:r>
      <w:r w:rsidR="00820A8F">
        <w:rPr>
          <w:lang w:val="en-US"/>
        </w:rPr>
        <w:t xml:space="preserve"> </w:t>
      </w:r>
      <w:r w:rsidR="001E23A7">
        <w:rPr>
          <w:lang w:val="en-US"/>
        </w:rPr>
        <w:t>Årdal,</w:t>
      </w:r>
      <w:r w:rsidRPr="00E444E7">
        <w:rPr>
          <w:lang w:val="en-US"/>
        </w:rPr>
        <w:t xml:space="preserve"> 2016).</w:t>
      </w:r>
    </w:p>
    <w:p w14:paraId="35C717AF" w14:textId="77777777" w:rsidR="004F1D74" w:rsidRPr="00E444E7" w:rsidRDefault="0039214C">
      <w:pPr>
        <w:pStyle w:val="Overskrift3"/>
        <w:rPr>
          <w:lang w:val="en-US"/>
        </w:rPr>
      </w:pPr>
      <w:r w:rsidRPr="00E444E7">
        <w:rPr>
          <w:lang w:val="en-US"/>
        </w:rPr>
        <w:t>The Mental Health Support Team (MHST)</w:t>
      </w:r>
    </w:p>
    <w:p w14:paraId="31E45C0F" w14:textId="34DEA2E5" w:rsidR="004F1D74" w:rsidRPr="001E23A7" w:rsidRDefault="0039214C">
      <w:pPr>
        <w:pStyle w:val="Paragraph"/>
        <w:rPr>
          <w:color w:val="000000"/>
          <w:lang w:val="en-US"/>
        </w:rPr>
      </w:pPr>
      <w:r w:rsidRPr="00E444E7">
        <w:rPr>
          <w:lang w:val="en-US"/>
        </w:rPr>
        <w:t xml:space="preserve">The MHST is a team model developed in a collaboration between employees at </w:t>
      </w:r>
      <w:r w:rsidR="001E23A7">
        <w:rPr>
          <w:lang w:val="en-US"/>
        </w:rPr>
        <w:t>Bodin</w:t>
      </w:r>
      <w:r w:rsidR="00E80655">
        <w:rPr>
          <w:lang w:val="en-US"/>
        </w:rPr>
        <w:t xml:space="preserve"> </w:t>
      </w:r>
      <w:r w:rsidR="00A847AF" w:rsidRPr="00E444E7">
        <w:rPr>
          <w:lang w:val="en-US"/>
        </w:rPr>
        <w:t>U</w:t>
      </w:r>
      <w:r w:rsidRPr="00E444E7">
        <w:rPr>
          <w:lang w:val="en-US"/>
        </w:rPr>
        <w:t xml:space="preserve">pper </w:t>
      </w:r>
      <w:r w:rsidR="00A847AF" w:rsidRPr="00E444E7">
        <w:rPr>
          <w:lang w:val="en-US"/>
        </w:rPr>
        <w:t>S</w:t>
      </w:r>
      <w:r w:rsidRPr="00E444E7">
        <w:rPr>
          <w:lang w:val="en-US"/>
        </w:rPr>
        <w:t xml:space="preserve">econdary </w:t>
      </w:r>
      <w:r w:rsidR="00A847AF" w:rsidRPr="00E444E7">
        <w:rPr>
          <w:lang w:val="en-US"/>
        </w:rPr>
        <w:t>S</w:t>
      </w:r>
      <w:r w:rsidRPr="00E444E7">
        <w:rPr>
          <w:lang w:val="en-US"/>
        </w:rPr>
        <w:t>chool in Norway (</w:t>
      </w:r>
      <w:r w:rsidR="001E23A7">
        <w:rPr>
          <w:lang w:val="en-US"/>
        </w:rPr>
        <w:t xml:space="preserve">COMPLETE, </w:t>
      </w:r>
      <w:r w:rsidRPr="00E444E7">
        <w:rPr>
          <w:lang w:val="en-US"/>
        </w:rPr>
        <w:t>2018</w:t>
      </w:r>
      <w:r w:rsidR="00820A8F">
        <w:rPr>
          <w:lang w:val="en-US"/>
        </w:rPr>
        <w:t>)</w:t>
      </w:r>
      <w:r w:rsidR="001E23A7">
        <w:rPr>
          <w:lang w:val="en-US"/>
        </w:rPr>
        <w:t xml:space="preserve"> </w:t>
      </w:r>
      <w:r w:rsidRPr="00E444E7">
        <w:rPr>
          <w:lang w:val="en-US"/>
        </w:rPr>
        <w:t xml:space="preserve">and researchers at </w:t>
      </w:r>
      <w:proofErr w:type="spellStart"/>
      <w:r w:rsidR="001E23A7">
        <w:rPr>
          <w:lang w:val="en-US"/>
        </w:rPr>
        <w:t>Nordland</w:t>
      </w:r>
      <w:proofErr w:type="spellEnd"/>
      <w:r w:rsidR="001E23A7">
        <w:rPr>
          <w:lang w:val="en-US"/>
        </w:rPr>
        <w:t xml:space="preserve"> Research </w:t>
      </w:r>
      <w:r w:rsidR="00342DB6">
        <w:rPr>
          <w:lang w:val="en-US"/>
        </w:rPr>
        <w:t>Institute</w:t>
      </w:r>
      <w:r w:rsidRPr="00E444E7">
        <w:rPr>
          <w:lang w:val="en-US"/>
        </w:rPr>
        <w:t xml:space="preserve"> </w:t>
      </w:r>
      <w:r w:rsidR="00820A8F">
        <w:rPr>
          <w:lang w:val="en-US"/>
        </w:rPr>
        <w:t>(</w:t>
      </w:r>
      <w:r w:rsidRPr="00E444E7">
        <w:rPr>
          <w:lang w:val="en-US"/>
        </w:rPr>
        <w:t xml:space="preserve">2017). </w:t>
      </w:r>
      <w:r w:rsidR="00631D84" w:rsidRPr="001E23A7">
        <w:rPr>
          <w:lang w:val="en-US"/>
        </w:rPr>
        <w:t xml:space="preserve">The </w:t>
      </w:r>
      <w:r w:rsidR="00F20F64" w:rsidRPr="001E23A7">
        <w:rPr>
          <w:lang w:val="en-US"/>
        </w:rPr>
        <w:t xml:space="preserve">MHST </w:t>
      </w:r>
      <w:r w:rsidR="00631D84" w:rsidRPr="001E23A7">
        <w:rPr>
          <w:lang w:val="en-US"/>
        </w:rPr>
        <w:t xml:space="preserve">team has </w:t>
      </w:r>
      <w:r w:rsidR="00631D84" w:rsidRPr="004B0DCA">
        <w:rPr>
          <w:lang w:val="en-US"/>
        </w:rPr>
        <w:t>it</w:t>
      </w:r>
      <w:r w:rsidR="0069036D" w:rsidRPr="004B0DCA">
        <w:rPr>
          <w:lang w:val="en-US"/>
        </w:rPr>
        <w:t>s</w:t>
      </w:r>
      <w:r w:rsidR="00631D84" w:rsidRPr="004B0DCA">
        <w:rPr>
          <w:lang w:val="en-US"/>
        </w:rPr>
        <w:t xml:space="preserve"> </w:t>
      </w:r>
      <w:r w:rsidR="0069036D" w:rsidRPr="004B0DCA">
        <w:rPr>
          <w:lang w:val="en-US"/>
        </w:rPr>
        <w:t>starting point in</w:t>
      </w:r>
      <w:r w:rsidR="00631D84" w:rsidRPr="001E23A7">
        <w:rPr>
          <w:lang w:val="en-US"/>
        </w:rPr>
        <w:t xml:space="preserve"> the school’s student services and thus represents a reorganizing of existing resources within the school to work more systematic with identifying and follow up of students at risk. </w:t>
      </w:r>
      <w:r w:rsidR="00FD58A2" w:rsidRPr="001E23A7">
        <w:rPr>
          <w:lang w:val="en-US"/>
        </w:rPr>
        <w:t>Each team</w:t>
      </w:r>
      <w:r w:rsidR="00FD58A2" w:rsidRPr="00E444E7">
        <w:rPr>
          <w:lang w:val="en-US"/>
        </w:rPr>
        <w:t xml:space="preserve"> </w:t>
      </w:r>
      <w:r w:rsidRPr="00E444E7">
        <w:rPr>
          <w:lang w:val="en-US"/>
        </w:rPr>
        <w:t>consist</w:t>
      </w:r>
      <w:r w:rsidR="00FD58A2" w:rsidRPr="00E444E7">
        <w:rPr>
          <w:lang w:val="en-US"/>
        </w:rPr>
        <w:t>s</w:t>
      </w:r>
      <w:r w:rsidRPr="00E444E7">
        <w:rPr>
          <w:lang w:val="en-US"/>
        </w:rPr>
        <w:t xml:space="preserve"> of counsellors, school nurses and follow-up services</w:t>
      </w:r>
      <w:r w:rsidR="009C7370">
        <w:rPr>
          <w:lang w:val="en-US"/>
        </w:rPr>
        <w:t xml:space="preserve"> staff</w:t>
      </w:r>
      <w:r w:rsidRPr="00E444E7">
        <w:rPr>
          <w:lang w:val="en-US"/>
        </w:rPr>
        <w:t xml:space="preserve">. </w:t>
      </w:r>
      <w:r w:rsidR="00944CFA" w:rsidRPr="00944CFA">
        <w:t xml:space="preserve">The MHST </w:t>
      </w:r>
      <w:r w:rsidR="00631D84">
        <w:t>work</w:t>
      </w:r>
      <w:r w:rsidR="0069036D">
        <w:t>s</w:t>
      </w:r>
      <w:r w:rsidR="00631D84">
        <w:t xml:space="preserve"> </w:t>
      </w:r>
      <w:r w:rsidR="00944CFA" w:rsidRPr="00944CFA">
        <w:t xml:space="preserve">both indicative and selective—it targets specific students with known mental health </w:t>
      </w:r>
      <w:r w:rsidR="004F30A8">
        <w:t xml:space="preserve">problems </w:t>
      </w:r>
      <w:r w:rsidR="00944CFA" w:rsidRPr="00944CFA">
        <w:t xml:space="preserve">or other issues who are at risk of dropping out, and </w:t>
      </w:r>
      <w:r w:rsidR="00631D84">
        <w:t>identif</w:t>
      </w:r>
      <w:r w:rsidR="0069036D">
        <w:t>ies</w:t>
      </w:r>
      <w:r w:rsidR="00631D84">
        <w:t xml:space="preserve"> and </w:t>
      </w:r>
      <w:r w:rsidR="00944CFA" w:rsidRPr="00944CFA">
        <w:t xml:space="preserve">follows up on students who </w:t>
      </w:r>
      <w:r w:rsidR="00535958" w:rsidRPr="004B0DCA">
        <w:t xml:space="preserve">have patterns of high absence </w:t>
      </w:r>
      <w:r w:rsidR="00944CFA" w:rsidRPr="004B0DCA">
        <w:t xml:space="preserve">from school. </w:t>
      </w:r>
      <w:r w:rsidRPr="004B0DCA">
        <w:rPr>
          <w:lang w:val="en-US"/>
        </w:rPr>
        <w:t xml:space="preserve"> </w:t>
      </w:r>
      <w:proofErr w:type="gramStart"/>
      <w:r w:rsidRPr="004B0DCA">
        <w:rPr>
          <w:lang w:val="en-US"/>
        </w:rPr>
        <w:t>It systematiz</w:t>
      </w:r>
      <w:r w:rsidR="00FD58A2" w:rsidRPr="004B0DCA">
        <w:rPr>
          <w:lang w:val="en-US"/>
        </w:rPr>
        <w:t>es</w:t>
      </w:r>
      <w:r w:rsidRPr="004B0DCA">
        <w:rPr>
          <w:lang w:val="en-US"/>
        </w:rPr>
        <w:t xml:space="preserve"> and reorganiz</w:t>
      </w:r>
      <w:r w:rsidR="00FD58A2" w:rsidRPr="004B0DCA">
        <w:rPr>
          <w:lang w:val="en-US"/>
        </w:rPr>
        <w:t>es</w:t>
      </w:r>
      <w:r w:rsidRPr="004B0DCA">
        <w:rPr>
          <w:lang w:val="en-US"/>
        </w:rPr>
        <w:t xml:space="preserve"> student services</w:t>
      </w:r>
      <w:r w:rsidRPr="00E444E7">
        <w:rPr>
          <w:lang w:val="en-US"/>
        </w:rPr>
        <w:t xml:space="preserve"> through</w:t>
      </w:r>
      <w:r w:rsidR="00507ED3">
        <w:rPr>
          <w:lang w:val="en-US"/>
        </w:rPr>
        <w:t>:</w:t>
      </w:r>
      <w:r w:rsidRPr="00E444E7">
        <w:rPr>
          <w:lang w:val="en-US"/>
        </w:rPr>
        <w:t xml:space="preserve"> </w:t>
      </w:r>
      <w:r w:rsidRPr="00E444E7">
        <w:rPr>
          <w:color w:val="000000"/>
          <w:lang w:val="en-US"/>
        </w:rPr>
        <w:t>1</w:t>
      </w:r>
      <w:r w:rsidR="00507ED3">
        <w:rPr>
          <w:color w:val="000000"/>
          <w:lang w:val="en-US"/>
        </w:rPr>
        <w:t>)</w:t>
      </w:r>
      <w:r w:rsidRPr="00E444E7">
        <w:rPr>
          <w:color w:val="000000"/>
          <w:lang w:val="en-US"/>
        </w:rPr>
        <w:t xml:space="preserve"> services and staff working in </w:t>
      </w:r>
      <w:r w:rsidRPr="001E23A7">
        <w:rPr>
          <w:color w:val="000000"/>
          <w:lang w:val="en-US"/>
        </w:rPr>
        <w:t>services</w:t>
      </w:r>
      <w:r w:rsidR="00631D84" w:rsidRPr="001E23A7">
        <w:rPr>
          <w:color w:val="000000"/>
          <w:lang w:val="en-US"/>
        </w:rPr>
        <w:t xml:space="preserve"> being situated at the same place</w:t>
      </w:r>
      <w:r w:rsidRPr="001E23A7">
        <w:rPr>
          <w:color w:val="000000"/>
          <w:lang w:val="en-US"/>
        </w:rPr>
        <w:t>; 2</w:t>
      </w:r>
      <w:r w:rsidR="00507ED3" w:rsidRPr="001E23A7">
        <w:rPr>
          <w:color w:val="000000"/>
          <w:lang w:val="en-US"/>
        </w:rPr>
        <w:t>)</w:t>
      </w:r>
      <w:r w:rsidRPr="001E23A7">
        <w:rPr>
          <w:color w:val="000000"/>
          <w:lang w:val="en-US"/>
        </w:rPr>
        <w:t xml:space="preserve"> </w:t>
      </w:r>
      <w:r w:rsidR="00631D84" w:rsidRPr="001E23A7">
        <w:rPr>
          <w:color w:val="000000"/>
          <w:lang w:val="en-US"/>
        </w:rPr>
        <w:t>hav</w:t>
      </w:r>
      <w:r w:rsidR="00757FD3">
        <w:rPr>
          <w:color w:val="000000"/>
          <w:lang w:val="en-US"/>
        </w:rPr>
        <w:t>ing</w:t>
      </w:r>
      <w:r w:rsidR="00631D84" w:rsidRPr="001E23A7">
        <w:rPr>
          <w:color w:val="000000"/>
          <w:lang w:val="en-US"/>
        </w:rPr>
        <w:t xml:space="preserve"> </w:t>
      </w:r>
      <w:r w:rsidRPr="001E23A7">
        <w:rPr>
          <w:color w:val="000000"/>
          <w:lang w:val="en-US"/>
        </w:rPr>
        <w:t>“</w:t>
      </w:r>
      <w:r w:rsidR="00507ED3" w:rsidRPr="001E23A7">
        <w:rPr>
          <w:color w:val="000000"/>
          <w:lang w:val="en-US"/>
        </w:rPr>
        <w:t>o</w:t>
      </w:r>
      <w:r w:rsidRPr="001E23A7">
        <w:rPr>
          <w:color w:val="000000"/>
          <w:lang w:val="en-US"/>
        </w:rPr>
        <w:t xml:space="preserve">ne open door” to increase </w:t>
      </w:r>
      <w:r w:rsidR="00FD58A2" w:rsidRPr="001E23A7">
        <w:rPr>
          <w:color w:val="000000"/>
          <w:lang w:val="en-US"/>
        </w:rPr>
        <w:t xml:space="preserve">the </w:t>
      </w:r>
      <w:r w:rsidRPr="001E23A7">
        <w:rPr>
          <w:color w:val="000000"/>
          <w:lang w:val="en-US"/>
        </w:rPr>
        <w:t xml:space="preserve">accessibility </w:t>
      </w:r>
      <w:r w:rsidR="00FD58A2" w:rsidRPr="001E23A7">
        <w:rPr>
          <w:color w:val="000000"/>
          <w:lang w:val="en-US"/>
        </w:rPr>
        <w:t>of</w:t>
      </w:r>
      <w:r w:rsidRPr="001E23A7">
        <w:rPr>
          <w:color w:val="000000"/>
          <w:lang w:val="en-US"/>
        </w:rPr>
        <w:t xml:space="preserve"> services and staff </w:t>
      </w:r>
      <w:r w:rsidR="00FD58A2" w:rsidRPr="001E23A7">
        <w:rPr>
          <w:color w:val="000000"/>
          <w:lang w:val="en-US"/>
        </w:rPr>
        <w:t xml:space="preserve">to </w:t>
      </w:r>
      <w:r w:rsidRPr="001E23A7">
        <w:rPr>
          <w:color w:val="000000"/>
          <w:lang w:val="en-US"/>
        </w:rPr>
        <w:t>students</w:t>
      </w:r>
      <w:r w:rsidR="00D25F86" w:rsidRPr="001E23A7">
        <w:rPr>
          <w:color w:val="000000"/>
          <w:lang w:val="en-US"/>
        </w:rPr>
        <w:t xml:space="preserve"> and teachers</w:t>
      </w:r>
      <w:r w:rsidRPr="001E23A7">
        <w:rPr>
          <w:color w:val="000000"/>
          <w:lang w:val="en-US"/>
        </w:rPr>
        <w:t>; 3</w:t>
      </w:r>
      <w:r w:rsidR="00507ED3" w:rsidRPr="001E23A7">
        <w:rPr>
          <w:color w:val="000000"/>
          <w:lang w:val="en-US"/>
        </w:rPr>
        <w:t>)</w:t>
      </w:r>
      <w:r w:rsidRPr="001E23A7">
        <w:rPr>
          <w:color w:val="000000"/>
          <w:lang w:val="en-US"/>
        </w:rPr>
        <w:t xml:space="preserve"> </w:t>
      </w:r>
      <w:r w:rsidR="00507ED3" w:rsidRPr="001E23A7">
        <w:rPr>
          <w:color w:val="000000"/>
          <w:lang w:val="en-US"/>
        </w:rPr>
        <w:t>f</w:t>
      </w:r>
      <w:r w:rsidRPr="001E23A7">
        <w:rPr>
          <w:color w:val="000000"/>
          <w:lang w:val="en-US"/>
        </w:rPr>
        <w:t>ocus</w:t>
      </w:r>
      <w:r w:rsidR="00FD58A2" w:rsidRPr="001E23A7">
        <w:rPr>
          <w:color w:val="000000"/>
          <w:lang w:val="en-US"/>
        </w:rPr>
        <w:t>ing</w:t>
      </w:r>
      <w:r w:rsidRPr="001E23A7">
        <w:rPr>
          <w:color w:val="000000"/>
          <w:lang w:val="en-US"/>
        </w:rPr>
        <w:t xml:space="preserve"> on </w:t>
      </w:r>
      <w:r w:rsidR="00631D84" w:rsidRPr="001E23A7">
        <w:rPr>
          <w:color w:val="000000"/>
          <w:lang w:val="en-US"/>
        </w:rPr>
        <w:t xml:space="preserve">enhancing </w:t>
      </w:r>
      <w:r w:rsidRPr="001E23A7">
        <w:rPr>
          <w:color w:val="000000"/>
          <w:lang w:val="en-US"/>
        </w:rPr>
        <w:t>the quality of</w:t>
      </w:r>
      <w:r w:rsidR="00697118">
        <w:rPr>
          <w:color w:val="000000"/>
          <w:lang w:val="en-US"/>
        </w:rPr>
        <w:t xml:space="preserve"> the </w:t>
      </w:r>
      <w:r w:rsidR="001E591D">
        <w:rPr>
          <w:color w:val="000000"/>
          <w:lang w:val="en-US"/>
        </w:rPr>
        <w:t xml:space="preserve">school start </w:t>
      </w:r>
      <w:r w:rsidR="00697118">
        <w:rPr>
          <w:color w:val="000000"/>
          <w:lang w:val="en-US"/>
        </w:rPr>
        <w:t>to better facilitate the</w:t>
      </w:r>
      <w:r w:rsidRPr="001E23A7">
        <w:rPr>
          <w:color w:val="000000"/>
          <w:lang w:val="en-US"/>
        </w:rPr>
        <w:t xml:space="preserve"> </w:t>
      </w:r>
      <w:r w:rsidR="00F52AAA" w:rsidRPr="001E23A7">
        <w:rPr>
          <w:color w:val="000000"/>
          <w:lang w:val="en-US"/>
        </w:rPr>
        <w:t>move</w:t>
      </w:r>
      <w:r w:rsidRPr="001E23A7">
        <w:rPr>
          <w:color w:val="000000"/>
          <w:lang w:val="en-US"/>
        </w:rPr>
        <w:t xml:space="preserve"> from lower to upper secondary school</w:t>
      </w:r>
      <w:r w:rsidR="00697118">
        <w:rPr>
          <w:color w:val="000000"/>
          <w:lang w:val="en-US"/>
        </w:rPr>
        <w:t>, while also</w:t>
      </w:r>
      <w:r w:rsidR="00631D84" w:rsidRPr="001E23A7">
        <w:rPr>
          <w:color w:val="000000"/>
          <w:lang w:val="en-US"/>
        </w:rPr>
        <w:t xml:space="preserve"> collaborati</w:t>
      </w:r>
      <w:r w:rsidR="00697118">
        <w:rPr>
          <w:color w:val="000000"/>
          <w:lang w:val="en-US"/>
        </w:rPr>
        <w:t>ng</w:t>
      </w:r>
      <w:r w:rsidR="00631D84" w:rsidRPr="001E23A7">
        <w:rPr>
          <w:color w:val="000000"/>
          <w:lang w:val="en-US"/>
        </w:rPr>
        <w:t xml:space="preserve"> with lower secondary schools</w:t>
      </w:r>
      <w:r w:rsidRPr="001E23A7">
        <w:rPr>
          <w:color w:val="000000"/>
          <w:lang w:val="en-US"/>
        </w:rPr>
        <w:t>; 4</w:t>
      </w:r>
      <w:r w:rsidR="00507ED3" w:rsidRPr="001E23A7">
        <w:rPr>
          <w:color w:val="000000"/>
          <w:lang w:val="en-US"/>
        </w:rPr>
        <w:t>)</w:t>
      </w:r>
      <w:r w:rsidRPr="001E23A7">
        <w:rPr>
          <w:color w:val="000000"/>
          <w:lang w:val="en-US"/>
        </w:rPr>
        <w:t xml:space="preserve"> </w:t>
      </w:r>
      <w:r w:rsidR="0039322A" w:rsidRPr="001E23A7">
        <w:rPr>
          <w:color w:val="000000"/>
          <w:lang w:val="en-US"/>
        </w:rPr>
        <w:t>map</w:t>
      </w:r>
      <w:r w:rsidR="00757FD3">
        <w:rPr>
          <w:color w:val="000000"/>
          <w:lang w:val="en-US"/>
        </w:rPr>
        <w:t>pin</w:t>
      </w:r>
      <w:r w:rsidR="00462375">
        <w:rPr>
          <w:color w:val="000000"/>
          <w:lang w:val="en-US"/>
        </w:rPr>
        <w:t>g</w:t>
      </w:r>
      <w:r w:rsidR="0039322A" w:rsidRPr="001E23A7">
        <w:rPr>
          <w:color w:val="000000"/>
          <w:lang w:val="en-US"/>
        </w:rPr>
        <w:t xml:space="preserve"> all 1</w:t>
      </w:r>
      <w:r w:rsidR="0039322A" w:rsidRPr="001E23A7">
        <w:rPr>
          <w:color w:val="000000"/>
          <w:vertAlign w:val="superscript"/>
          <w:lang w:val="en-US"/>
        </w:rPr>
        <w:t>st</w:t>
      </w:r>
      <w:r w:rsidR="0039322A" w:rsidRPr="001E23A7">
        <w:rPr>
          <w:color w:val="000000"/>
          <w:lang w:val="en-US"/>
        </w:rPr>
        <w:t xml:space="preserve"> year students’ health and well-being during the autumn and follow-up talks with students with scores indicating that they are struggling.</w:t>
      </w:r>
      <w:proofErr w:type="gramEnd"/>
      <w:r w:rsidR="0039322A" w:rsidRPr="001E23A7">
        <w:rPr>
          <w:color w:val="000000"/>
          <w:lang w:val="en-US"/>
        </w:rPr>
        <w:t xml:space="preserve"> The</w:t>
      </w:r>
      <w:r w:rsidR="00D558CB" w:rsidRPr="001E23A7">
        <w:rPr>
          <w:color w:val="000000"/>
          <w:lang w:val="en-US"/>
        </w:rPr>
        <w:t xml:space="preserve"> score is based on </w:t>
      </w:r>
      <w:proofErr w:type="spellStart"/>
      <w:r w:rsidR="00D558CB" w:rsidRPr="001E23A7">
        <w:rPr>
          <w:color w:val="000000"/>
          <w:lang w:val="en-US"/>
        </w:rPr>
        <w:t>Kidscreen</w:t>
      </w:r>
      <w:proofErr w:type="spellEnd"/>
      <w:r w:rsidR="00D558CB" w:rsidRPr="001E23A7">
        <w:rPr>
          <w:color w:val="000000"/>
          <w:lang w:val="en-US"/>
        </w:rPr>
        <w:t>; 5)</w:t>
      </w:r>
      <w:r w:rsidR="0039322A" w:rsidRPr="001E23A7">
        <w:rPr>
          <w:color w:val="000000"/>
          <w:lang w:val="en-US"/>
        </w:rPr>
        <w:t xml:space="preserve"> </w:t>
      </w:r>
      <w:r w:rsidR="00631D84" w:rsidRPr="001E23A7">
        <w:rPr>
          <w:color w:val="000000"/>
          <w:lang w:val="en-US"/>
        </w:rPr>
        <w:t>hav</w:t>
      </w:r>
      <w:r w:rsidR="00757FD3">
        <w:rPr>
          <w:color w:val="000000"/>
          <w:lang w:val="en-US"/>
        </w:rPr>
        <w:t>ing</w:t>
      </w:r>
      <w:r w:rsidR="00631D84" w:rsidRPr="001E23A7">
        <w:rPr>
          <w:color w:val="000000"/>
          <w:lang w:val="en-US"/>
        </w:rPr>
        <w:t xml:space="preserve"> </w:t>
      </w:r>
      <w:r w:rsidR="00507ED3" w:rsidRPr="001E23A7">
        <w:rPr>
          <w:color w:val="000000"/>
          <w:lang w:val="en-US"/>
        </w:rPr>
        <w:t>c</w:t>
      </w:r>
      <w:r w:rsidRPr="001E23A7">
        <w:rPr>
          <w:color w:val="000000"/>
          <w:lang w:val="en-US"/>
        </w:rPr>
        <w:t xml:space="preserve">lose follow-up of </w:t>
      </w:r>
      <w:r w:rsidR="00FD58A2" w:rsidRPr="001E23A7">
        <w:rPr>
          <w:color w:val="000000"/>
          <w:lang w:val="en-US"/>
        </w:rPr>
        <w:t xml:space="preserve">at-risk </w:t>
      </w:r>
      <w:r w:rsidRPr="001E23A7">
        <w:rPr>
          <w:color w:val="000000"/>
          <w:lang w:val="en-US"/>
        </w:rPr>
        <w:t xml:space="preserve">students to ensure tailored help </w:t>
      </w:r>
      <w:r w:rsidR="00001BA9" w:rsidRPr="001E23A7">
        <w:rPr>
          <w:color w:val="000000"/>
          <w:lang w:val="en-US"/>
        </w:rPr>
        <w:t xml:space="preserve">is available to </w:t>
      </w:r>
      <w:r w:rsidRPr="001E23A7">
        <w:rPr>
          <w:color w:val="000000"/>
          <w:lang w:val="en-US"/>
        </w:rPr>
        <w:t xml:space="preserve">each student; and </w:t>
      </w:r>
      <w:r w:rsidR="00D558CB" w:rsidRPr="001E23A7">
        <w:rPr>
          <w:color w:val="000000"/>
          <w:lang w:val="en-US"/>
        </w:rPr>
        <w:t>6</w:t>
      </w:r>
      <w:r w:rsidR="00507ED3" w:rsidRPr="001E23A7">
        <w:rPr>
          <w:color w:val="000000"/>
          <w:lang w:val="en-US"/>
        </w:rPr>
        <w:t>)</w:t>
      </w:r>
      <w:r w:rsidRPr="001E23A7">
        <w:rPr>
          <w:color w:val="000000"/>
          <w:lang w:val="en-US"/>
        </w:rPr>
        <w:t xml:space="preserve"> </w:t>
      </w:r>
      <w:r w:rsidR="00631D84" w:rsidRPr="001E23A7">
        <w:rPr>
          <w:color w:val="000000"/>
          <w:lang w:val="en-US"/>
        </w:rPr>
        <w:t>focus</w:t>
      </w:r>
      <w:r w:rsidR="00757FD3">
        <w:rPr>
          <w:color w:val="000000"/>
          <w:lang w:val="en-US"/>
        </w:rPr>
        <w:t>ing</w:t>
      </w:r>
      <w:r w:rsidR="00631D84" w:rsidRPr="001E23A7">
        <w:rPr>
          <w:color w:val="000000"/>
          <w:lang w:val="en-US"/>
        </w:rPr>
        <w:t xml:space="preserve"> on </w:t>
      </w:r>
      <w:r w:rsidR="00507ED3" w:rsidRPr="001E23A7">
        <w:rPr>
          <w:color w:val="000000"/>
          <w:lang w:val="en-US"/>
        </w:rPr>
        <w:t>e</w:t>
      </w:r>
      <w:r w:rsidRPr="001E23A7">
        <w:rPr>
          <w:color w:val="000000"/>
          <w:lang w:val="en-US"/>
        </w:rPr>
        <w:t xml:space="preserve">arly </w:t>
      </w:r>
      <w:r w:rsidR="00631D84" w:rsidRPr="001E23A7">
        <w:rPr>
          <w:color w:val="000000"/>
          <w:lang w:val="en-US"/>
        </w:rPr>
        <w:t>detection of absentee as well as i</w:t>
      </w:r>
      <w:r w:rsidRPr="001E23A7">
        <w:rPr>
          <w:color w:val="000000"/>
          <w:lang w:val="en-US"/>
        </w:rPr>
        <w:t>ntervention and follow</w:t>
      </w:r>
      <w:r w:rsidR="00FD58A2" w:rsidRPr="001E23A7">
        <w:rPr>
          <w:color w:val="000000"/>
          <w:lang w:val="en-US"/>
        </w:rPr>
        <w:t>-</w:t>
      </w:r>
      <w:r w:rsidRPr="001E23A7">
        <w:rPr>
          <w:color w:val="000000"/>
          <w:lang w:val="en-US"/>
        </w:rPr>
        <w:t xml:space="preserve">up when </w:t>
      </w:r>
      <w:r w:rsidR="00001BA9" w:rsidRPr="001E23A7">
        <w:rPr>
          <w:color w:val="000000"/>
          <w:lang w:val="en-US"/>
        </w:rPr>
        <w:t xml:space="preserve">the </w:t>
      </w:r>
      <w:r w:rsidRPr="001E23A7">
        <w:rPr>
          <w:color w:val="000000"/>
          <w:lang w:val="en-US"/>
        </w:rPr>
        <w:t>student</w:t>
      </w:r>
      <w:r w:rsidR="00944CFA" w:rsidRPr="001E23A7">
        <w:rPr>
          <w:color w:val="000000"/>
          <w:lang w:val="en-US"/>
        </w:rPr>
        <w:t xml:space="preserve"> </w:t>
      </w:r>
      <w:r w:rsidR="00944CFA" w:rsidRPr="001E23A7">
        <w:rPr>
          <w:color w:val="000000"/>
        </w:rPr>
        <w:t>shows signs of absenteeism</w:t>
      </w:r>
      <w:r w:rsidRPr="001E23A7">
        <w:rPr>
          <w:color w:val="000000"/>
          <w:lang w:val="en-US"/>
        </w:rPr>
        <w:t>.</w:t>
      </w:r>
    </w:p>
    <w:p w14:paraId="20AC69DE" w14:textId="77777777" w:rsidR="004F1D74" w:rsidRDefault="0039214C">
      <w:pPr>
        <w:pStyle w:val="Newparagraph"/>
        <w:rPr>
          <w:lang w:val="en-US"/>
        </w:rPr>
      </w:pPr>
      <w:r w:rsidRPr="001E23A7">
        <w:rPr>
          <w:lang w:val="en-US"/>
        </w:rPr>
        <w:t xml:space="preserve">The teams are cross- and multidisciplinary, and facilitate collaborations within the MHST, between MHST and school leadership, and between lower and upper secondary schools. They also support teachers and act as supervisors in their work with </w:t>
      </w:r>
      <w:r w:rsidR="00FD58A2" w:rsidRPr="001E23A7">
        <w:rPr>
          <w:lang w:val="en-US"/>
        </w:rPr>
        <w:t xml:space="preserve">at-risk </w:t>
      </w:r>
      <w:r w:rsidRPr="001E23A7">
        <w:rPr>
          <w:lang w:val="en-US"/>
        </w:rPr>
        <w:t>students.</w:t>
      </w:r>
    </w:p>
    <w:p w14:paraId="116628E4" w14:textId="77777777" w:rsidR="008036E3" w:rsidRDefault="008036E3" w:rsidP="00960E8B">
      <w:pPr>
        <w:pStyle w:val="Newparagraph"/>
        <w:ind w:firstLine="0"/>
        <w:rPr>
          <w:lang w:val="en-US"/>
        </w:rPr>
      </w:pPr>
    </w:p>
    <w:p w14:paraId="173B71FF" w14:textId="77777777" w:rsidR="008036E3" w:rsidRPr="004B0DCA" w:rsidRDefault="008036E3" w:rsidP="00960E8B">
      <w:pPr>
        <w:pStyle w:val="Newparagraph"/>
        <w:ind w:firstLine="0"/>
        <w:rPr>
          <w:b/>
          <w:i/>
          <w:lang w:val="en-US"/>
        </w:rPr>
      </w:pPr>
      <w:r w:rsidRPr="004B0DCA">
        <w:rPr>
          <w:b/>
          <w:i/>
          <w:lang w:val="en-US"/>
        </w:rPr>
        <w:t>The control group</w:t>
      </w:r>
    </w:p>
    <w:p w14:paraId="5E90FBD5" w14:textId="10CBF928" w:rsidR="008036E3" w:rsidRPr="004B0DCA" w:rsidRDefault="008036E3" w:rsidP="00960E8B">
      <w:pPr>
        <w:pStyle w:val="Newparagraph"/>
        <w:ind w:firstLine="0"/>
        <w:rPr>
          <w:lang w:val="en-US"/>
        </w:rPr>
      </w:pPr>
      <w:r w:rsidRPr="004B0DCA">
        <w:rPr>
          <w:lang w:val="en-US"/>
        </w:rPr>
        <w:t xml:space="preserve">The effect of the </w:t>
      </w:r>
      <w:r w:rsidR="00FF721C" w:rsidRPr="004B0DCA">
        <w:rPr>
          <w:lang w:val="en-US"/>
        </w:rPr>
        <w:t xml:space="preserve">intervention (both </w:t>
      </w:r>
      <w:r w:rsidRPr="004B0DCA">
        <w:rPr>
          <w:lang w:val="en-US"/>
        </w:rPr>
        <w:t>single-tier and the multi-tier</w:t>
      </w:r>
      <w:r w:rsidR="00FF721C" w:rsidRPr="004B0DCA">
        <w:rPr>
          <w:lang w:val="en-US"/>
        </w:rPr>
        <w:t>)</w:t>
      </w:r>
      <w:r w:rsidRPr="004B0DCA">
        <w:rPr>
          <w:lang w:val="en-US"/>
        </w:rPr>
        <w:t xml:space="preserve"> were measured against the control group which consisted of five </w:t>
      </w:r>
      <w:r w:rsidR="003B5F9C" w:rsidRPr="004B0DCA">
        <w:rPr>
          <w:lang w:val="en-US"/>
        </w:rPr>
        <w:t xml:space="preserve">randomly assigned </w:t>
      </w:r>
      <w:r w:rsidRPr="004B0DCA">
        <w:rPr>
          <w:lang w:val="en-US"/>
        </w:rPr>
        <w:t xml:space="preserve">upper secondary schools comprising a total sample of 541 students responding to the baseline assessment (see Figure 1 and Table 1 for details). </w:t>
      </w:r>
    </w:p>
    <w:p w14:paraId="7B19FD0E" w14:textId="3B0E9501" w:rsidR="004F1D74" w:rsidRPr="004B0DCA" w:rsidRDefault="0039214C">
      <w:pPr>
        <w:pStyle w:val="Overskrift2"/>
        <w:rPr>
          <w:lang w:val="en-US"/>
        </w:rPr>
      </w:pPr>
      <w:r w:rsidRPr="004B0DCA">
        <w:rPr>
          <w:lang w:val="en-US"/>
        </w:rPr>
        <w:t>Data collection and measures</w:t>
      </w:r>
    </w:p>
    <w:p w14:paraId="48BF73F1" w14:textId="7DCDF510" w:rsidR="004F1D74" w:rsidRPr="001E23A7" w:rsidRDefault="00466BE0">
      <w:pPr>
        <w:pStyle w:val="Paragraph"/>
        <w:rPr>
          <w:lang w:val="en-US"/>
        </w:rPr>
      </w:pPr>
      <w:r w:rsidRPr="004B0DCA">
        <w:rPr>
          <w:lang w:val="en-US"/>
        </w:rPr>
        <w:t xml:space="preserve"> </w:t>
      </w:r>
      <w:r w:rsidR="0039214C" w:rsidRPr="004B0DCA">
        <w:rPr>
          <w:lang w:val="en-US"/>
        </w:rPr>
        <w:t xml:space="preserve">A baseline survey </w:t>
      </w:r>
      <w:r w:rsidR="00372C01" w:rsidRPr="004B0DCA">
        <w:rPr>
          <w:lang w:val="en-US"/>
        </w:rPr>
        <w:t>among all first year students</w:t>
      </w:r>
      <w:r w:rsidR="00372C01">
        <w:rPr>
          <w:lang w:val="en-US"/>
        </w:rPr>
        <w:t xml:space="preserve"> </w:t>
      </w:r>
      <w:proofErr w:type="gramStart"/>
      <w:r w:rsidR="0039214C" w:rsidRPr="00E444E7">
        <w:rPr>
          <w:lang w:val="en-US"/>
        </w:rPr>
        <w:t>was conducted</w:t>
      </w:r>
      <w:proofErr w:type="gramEnd"/>
      <w:r w:rsidR="0039214C" w:rsidRPr="00E444E7">
        <w:rPr>
          <w:lang w:val="en-US"/>
        </w:rPr>
        <w:t xml:space="preserve"> electronically during school hours in August 2016, and the first follow-up survey was conducted in March/April 2017. </w:t>
      </w:r>
      <w:r w:rsidR="00372C01" w:rsidRPr="00E444E7">
        <w:rPr>
          <w:lang w:val="en-US"/>
        </w:rPr>
        <w:t xml:space="preserve">Prior to data collection, written and verbal information </w:t>
      </w:r>
      <w:proofErr w:type="gramStart"/>
      <w:r w:rsidR="00372C01" w:rsidRPr="00E444E7">
        <w:rPr>
          <w:lang w:val="en-US"/>
        </w:rPr>
        <w:t>was given</w:t>
      </w:r>
      <w:proofErr w:type="gramEnd"/>
      <w:r w:rsidR="00372C01" w:rsidRPr="00E444E7">
        <w:rPr>
          <w:lang w:val="en-US"/>
        </w:rPr>
        <w:t xml:space="preserve"> to all students, emphasizing that participation was voluntary, ensuring anonymity and confidential use of data, and advising of the possibilities of withdrawal. Active parental consent was required from students </w:t>
      </w:r>
      <w:r w:rsidR="004C6E09">
        <w:rPr>
          <w:lang w:val="en-US"/>
        </w:rPr>
        <w:t>under the age of</w:t>
      </w:r>
      <w:r w:rsidR="00372C01" w:rsidRPr="00E444E7">
        <w:rPr>
          <w:lang w:val="en-US"/>
        </w:rPr>
        <w:t xml:space="preserve"> 16 years at the time of data collection, and information </w:t>
      </w:r>
      <w:proofErr w:type="gramStart"/>
      <w:r w:rsidR="00372C01" w:rsidRPr="00E444E7">
        <w:rPr>
          <w:lang w:val="en-US"/>
        </w:rPr>
        <w:t>was provided</w:t>
      </w:r>
      <w:proofErr w:type="gramEnd"/>
      <w:r w:rsidR="00372C01" w:rsidRPr="00E444E7">
        <w:rPr>
          <w:lang w:val="en-US"/>
        </w:rPr>
        <w:t xml:space="preserve"> to all parents of these students in written and electronic form through the school or county e</w:t>
      </w:r>
      <w:r>
        <w:rPr>
          <w:lang w:val="en-US"/>
        </w:rPr>
        <w:t>-</w:t>
      </w:r>
      <w:r w:rsidR="00372C01" w:rsidRPr="00E444E7">
        <w:rPr>
          <w:lang w:val="en-US"/>
        </w:rPr>
        <w:t xml:space="preserve">mail and </w:t>
      </w:r>
      <w:r w:rsidR="00372C01">
        <w:rPr>
          <w:lang w:val="en-US"/>
        </w:rPr>
        <w:t>mobile text message (</w:t>
      </w:r>
      <w:r w:rsidR="00372C01" w:rsidRPr="00E444E7">
        <w:rPr>
          <w:lang w:val="en-US"/>
        </w:rPr>
        <w:t>SMS</w:t>
      </w:r>
      <w:r w:rsidR="00372C01">
        <w:rPr>
          <w:lang w:val="en-US"/>
        </w:rPr>
        <w:t>)</w:t>
      </w:r>
      <w:r w:rsidR="00372C01" w:rsidRPr="00E444E7">
        <w:rPr>
          <w:lang w:val="en-US"/>
        </w:rPr>
        <w:t xml:space="preserve"> infrastructure</w:t>
      </w:r>
      <w:r w:rsidR="00372C01" w:rsidRPr="004B0DCA">
        <w:rPr>
          <w:lang w:val="en-US"/>
        </w:rPr>
        <w:t xml:space="preserve">. </w:t>
      </w:r>
      <w:r w:rsidR="00322802" w:rsidRPr="004B0DCA">
        <w:rPr>
          <w:lang w:val="en-US"/>
        </w:rPr>
        <w:t>Because this study targets adolescents, o</w:t>
      </w:r>
      <w:r w:rsidR="00806E41" w:rsidRPr="004B0DCA">
        <w:rPr>
          <w:lang w:val="en-US"/>
        </w:rPr>
        <w:t xml:space="preserve">nly students who use their statutory right to attend upper secondary education </w:t>
      </w:r>
      <w:r w:rsidR="006452D9" w:rsidRPr="004B0DCA">
        <w:rPr>
          <w:lang w:val="en-US"/>
        </w:rPr>
        <w:t xml:space="preserve">and training </w:t>
      </w:r>
      <w:r w:rsidR="00806E41" w:rsidRPr="004B0DCA">
        <w:rPr>
          <w:lang w:val="en-US"/>
        </w:rPr>
        <w:t>(young person’s right</w:t>
      </w:r>
      <w:r w:rsidR="00806E41" w:rsidRPr="004B0DCA">
        <w:rPr>
          <w:rStyle w:val="Fotnotereferanse"/>
          <w:lang w:val="en-US"/>
        </w:rPr>
        <w:t xml:space="preserve"> </w:t>
      </w:r>
      <w:r w:rsidR="00806E41" w:rsidRPr="004B0DCA">
        <w:rPr>
          <w:rStyle w:val="Fotnotereferanse"/>
          <w:lang w:val="en-US"/>
        </w:rPr>
        <w:footnoteReference w:id="3"/>
      </w:r>
      <w:r w:rsidR="00806E41" w:rsidRPr="004B0DCA">
        <w:rPr>
          <w:lang w:val="en-US"/>
        </w:rPr>
        <w:t>)</w:t>
      </w:r>
      <w:r w:rsidR="00322802" w:rsidRPr="004B0DCA">
        <w:rPr>
          <w:lang w:val="en-US"/>
        </w:rPr>
        <w:t xml:space="preserve"> were</w:t>
      </w:r>
      <w:r w:rsidR="006452D9" w:rsidRPr="004B0DCA">
        <w:rPr>
          <w:lang w:val="en-US"/>
        </w:rPr>
        <w:t xml:space="preserve"> i</w:t>
      </w:r>
      <w:r w:rsidR="00322802" w:rsidRPr="004B0DCA">
        <w:rPr>
          <w:lang w:val="en-US"/>
        </w:rPr>
        <w:t>ncluded (</w:t>
      </w:r>
      <w:r w:rsidR="00322802" w:rsidRPr="004B0DCA">
        <w:rPr>
          <w:color w:val="0A0A0A"/>
          <w:shd w:val="clear" w:color="auto" w:fill="FEFEFE"/>
          <w:lang w:val="en-US" w:eastAsia="nb-NO"/>
        </w:rPr>
        <w:t xml:space="preserve">The Education Act, 1998, </w:t>
      </w:r>
      <w:r w:rsidR="00322802" w:rsidRPr="004B0DCA">
        <w:rPr>
          <w:bCs/>
          <w:color w:val="333333"/>
          <w:shd w:val="clear" w:color="auto" w:fill="FFFFFF"/>
          <w:lang w:val="en-US" w:eastAsia="nb-NO"/>
        </w:rPr>
        <w:t>§ 3-1)</w:t>
      </w:r>
      <w:r w:rsidR="00806E41" w:rsidRPr="004B0DCA">
        <w:rPr>
          <w:lang w:val="en-US"/>
        </w:rPr>
        <w:t>.</w:t>
      </w:r>
      <w:r w:rsidR="00806E41">
        <w:rPr>
          <w:lang w:val="en-US"/>
        </w:rPr>
        <w:t xml:space="preserve"> </w:t>
      </w:r>
      <w:r w:rsidR="00372C01" w:rsidRPr="00E444E7">
        <w:rPr>
          <w:lang w:val="en-US"/>
        </w:rPr>
        <w:t xml:space="preserve">For further details, see </w:t>
      </w:r>
      <w:r w:rsidR="00372C01">
        <w:rPr>
          <w:lang w:val="en-US"/>
        </w:rPr>
        <w:t xml:space="preserve">Larsen et al. </w:t>
      </w:r>
      <w:r w:rsidR="00372C01" w:rsidRPr="00E444E7">
        <w:rPr>
          <w:lang w:val="en-US"/>
        </w:rPr>
        <w:t>(2018).</w:t>
      </w:r>
      <w:r>
        <w:rPr>
          <w:lang w:val="en-US"/>
        </w:rPr>
        <w:t xml:space="preserve"> </w:t>
      </w:r>
      <w:proofErr w:type="gramStart"/>
      <w:r w:rsidR="0039214C" w:rsidRPr="00E444E7">
        <w:rPr>
          <w:lang w:val="en-US"/>
        </w:rPr>
        <w:t>The data collection was administered by trained researchers</w:t>
      </w:r>
      <w:r w:rsidR="00342DB6">
        <w:rPr>
          <w:lang w:val="en-US"/>
        </w:rPr>
        <w:t xml:space="preserve"> </w:t>
      </w:r>
      <w:r w:rsidR="0039214C" w:rsidRPr="00E444E7">
        <w:rPr>
          <w:lang w:val="en-US"/>
        </w:rPr>
        <w:t>present at each school, to avoid strain on the schools and the teachers</w:t>
      </w:r>
      <w:proofErr w:type="gramEnd"/>
      <w:r w:rsidR="0039214C" w:rsidRPr="001E23A7">
        <w:rPr>
          <w:lang w:val="en-US"/>
        </w:rPr>
        <w:t>.</w:t>
      </w:r>
      <w:r w:rsidR="00CC7480" w:rsidRPr="001E23A7">
        <w:rPr>
          <w:lang w:val="en-US"/>
        </w:rPr>
        <w:t xml:space="preserve"> The measures included </w:t>
      </w:r>
      <w:r w:rsidR="002A1377" w:rsidRPr="001E23A7">
        <w:rPr>
          <w:lang w:val="en-US"/>
        </w:rPr>
        <w:t xml:space="preserve">in the survey </w:t>
      </w:r>
      <w:r w:rsidR="00CC7480" w:rsidRPr="001E23A7">
        <w:rPr>
          <w:lang w:val="en-US"/>
        </w:rPr>
        <w:t>are all validated measures showing good psychometric</w:t>
      </w:r>
      <w:r w:rsidR="003B5F9C">
        <w:rPr>
          <w:lang w:val="en-US"/>
        </w:rPr>
        <w:t xml:space="preserve"> </w:t>
      </w:r>
      <w:r w:rsidR="003B5F9C" w:rsidRPr="004B0DCA">
        <w:rPr>
          <w:lang w:val="en-US"/>
        </w:rPr>
        <w:t>properties</w:t>
      </w:r>
      <w:r w:rsidR="00CC7480" w:rsidRPr="004B0DCA">
        <w:rPr>
          <w:lang w:val="en-US"/>
        </w:rPr>
        <w:t xml:space="preserve"> i</w:t>
      </w:r>
      <w:r w:rsidR="00CC7480" w:rsidRPr="001E23A7">
        <w:rPr>
          <w:lang w:val="en-US"/>
        </w:rPr>
        <w:t xml:space="preserve">n other studies in the Norwegian context of youth. </w:t>
      </w:r>
    </w:p>
    <w:p w14:paraId="73CFB89E" w14:textId="77777777" w:rsidR="004F1D74" w:rsidRPr="00E444E7" w:rsidRDefault="00E61E78">
      <w:pPr>
        <w:pStyle w:val="Overskrift3"/>
        <w:rPr>
          <w:lang w:val="en-US"/>
        </w:rPr>
      </w:pPr>
      <w:r w:rsidRPr="001E23A7">
        <w:rPr>
          <w:lang w:val="en-US"/>
        </w:rPr>
        <w:t>Measures</w:t>
      </w:r>
      <w:r w:rsidR="00745630">
        <w:rPr>
          <w:lang w:val="en-US"/>
        </w:rPr>
        <w:t xml:space="preserve"> </w:t>
      </w:r>
    </w:p>
    <w:p w14:paraId="02EA7DF6" w14:textId="0B207EC2" w:rsidR="004F1D74" w:rsidRPr="004B0DCA" w:rsidRDefault="0039214C">
      <w:pPr>
        <w:rPr>
          <w:lang w:val="en-US"/>
        </w:rPr>
      </w:pPr>
      <w:r w:rsidRPr="00E444E7">
        <w:rPr>
          <w:lang w:val="en-US"/>
        </w:rPr>
        <w:t xml:space="preserve">Mental health </w:t>
      </w:r>
      <w:r w:rsidR="004441A6">
        <w:rPr>
          <w:lang w:val="en-US"/>
        </w:rPr>
        <w:t xml:space="preserve">problems </w:t>
      </w:r>
      <w:proofErr w:type="gramStart"/>
      <w:r w:rsidR="00322802" w:rsidRPr="00E444E7">
        <w:rPr>
          <w:lang w:val="en-US"/>
        </w:rPr>
        <w:t>were</w:t>
      </w:r>
      <w:r w:rsidRPr="00E444E7">
        <w:rPr>
          <w:lang w:val="en-US"/>
        </w:rPr>
        <w:t xml:space="preserve"> measured</w:t>
      </w:r>
      <w:proofErr w:type="gramEnd"/>
      <w:r w:rsidRPr="00E444E7">
        <w:rPr>
          <w:lang w:val="en-US"/>
        </w:rPr>
        <w:t xml:space="preserve"> </w:t>
      </w:r>
      <w:r w:rsidR="0003588C" w:rsidRPr="00E444E7">
        <w:rPr>
          <w:lang w:val="en-US"/>
        </w:rPr>
        <w:t>by</w:t>
      </w:r>
      <w:r w:rsidRPr="00E444E7">
        <w:rPr>
          <w:lang w:val="en-US"/>
        </w:rPr>
        <w:t xml:space="preserve"> </w:t>
      </w:r>
      <w:r w:rsidR="00535958">
        <w:rPr>
          <w:lang w:val="en-US"/>
        </w:rPr>
        <w:t xml:space="preserve">joint </w:t>
      </w:r>
      <w:r w:rsidRPr="00E444E7">
        <w:rPr>
          <w:lang w:val="en-US"/>
        </w:rPr>
        <w:t>symptoms of anxiety and depression assessed with the short form of the Symptom Check List (SCL-5) (</w:t>
      </w:r>
      <w:proofErr w:type="spellStart"/>
      <w:r w:rsidRPr="00E444E7">
        <w:rPr>
          <w:lang w:val="en-US"/>
        </w:rPr>
        <w:t>Tambs</w:t>
      </w:r>
      <w:proofErr w:type="spellEnd"/>
      <w:r w:rsidR="00944ADC">
        <w:rPr>
          <w:lang w:val="en-US"/>
        </w:rPr>
        <w:t xml:space="preserve"> &amp; </w:t>
      </w:r>
      <w:proofErr w:type="spellStart"/>
      <w:r w:rsidR="00944ADC">
        <w:rPr>
          <w:lang w:val="en-US"/>
        </w:rPr>
        <w:t>Moum</w:t>
      </w:r>
      <w:proofErr w:type="spellEnd"/>
      <w:r w:rsidRPr="00E444E7">
        <w:rPr>
          <w:lang w:val="en-US"/>
        </w:rPr>
        <w:t xml:space="preserve">, 1993), a five-item instrument measured on a Likert scale with four response alternatives: </w:t>
      </w:r>
      <w:r w:rsidRPr="00E444E7">
        <w:rPr>
          <w:i/>
          <w:lang w:val="en-US"/>
        </w:rPr>
        <w:t>not bothered at all</w:t>
      </w:r>
      <w:r w:rsidRPr="00E444E7">
        <w:rPr>
          <w:iCs/>
          <w:lang w:val="en-US"/>
        </w:rPr>
        <w:t>,</w:t>
      </w:r>
      <w:r w:rsidRPr="00E444E7">
        <w:rPr>
          <w:i/>
          <w:lang w:val="en-US"/>
        </w:rPr>
        <w:t xml:space="preserve"> a little bit bothered</w:t>
      </w:r>
      <w:r w:rsidRPr="00E444E7">
        <w:rPr>
          <w:iCs/>
          <w:lang w:val="en-US"/>
        </w:rPr>
        <w:t>,</w:t>
      </w:r>
      <w:r w:rsidRPr="00E444E7">
        <w:rPr>
          <w:i/>
          <w:lang w:val="en-US"/>
        </w:rPr>
        <w:t xml:space="preserve"> quite much bothered </w:t>
      </w:r>
      <w:r w:rsidRPr="00E444E7">
        <w:rPr>
          <w:lang w:val="en-US"/>
        </w:rPr>
        <w:t xml:space="preserve">and </w:t>
      </w:r>
      <w:r w:rsidRPr="00E444E7">
        <w:rPr>
          <w:i/>
          <w:lang w:val="en-US"/>
        </w:rPr>
        <w:t>very much bothered.</w:t>
      </w:r>
      <w:r w:rsidRPr="00E444E7">
        <w:rPr>
          <w:lang w:val="en-US"/>
        </w:rPr>
        <w:t xml:space="preserve"> Internal consistency was excellent with Cronbach’s </w:t>
      </w:r>
      <w:r w:rsidR="0003588C" w:rsidRPr="00E444E7">
        <w:rPr>
          <w:lang w:val="en-US"/>
        </w:rPr>
        <w:sym w:font="Symbol" w:char="F061"/>
      </w:r>
      <w:r w:rsidRPr="00E444E7">
        <w:rPr>
          <w:lang w:val="en-US"/>
        </w:rPr>
        <w:t xml:space="preserve"> = .90</w:t>
      </w:r>
      <w:r w:rsidRPr="004B0DCA">
        <w:rPr>
          <w:lang w:val="en-US"/>
        </w:rPr>
        <w:t>.</w:t>
      </w:r>
      <w:r w:rsidR="00372C01" w:rsidRPr="004B0DCA">
        <w:rPr>
          <w:lang w:val="en-US"/>
        </w:rPr>
        <w:t xml:space="preserve"> The scale items </w:t>
      </w:r>
      <w:proofErr w:type="gramStart"/>
      <w:r w:rsidR="00372C01" w:rsidRPr="004B0DCA">
        <w:rPr>
          <w:lang w:val="en-US"/>
        </w:rPr>
        <w:t>were summarized into a sum score</w:t>
      </w:r>
      <w:r w:rsidR="00342DB6">
        <w:rPr>
          <w:lang w:val="en-US"/>
        </w:rPr>
        <w:t xml:space="preserve">, </w:t>
      </w:r>
      <w:r w:rsidR="00372C01" w:rsidRPr="004B0DCA">
        <w:rPr>
          <w:lang w:val="en-US"/>
        </w:rPr>
        <w:t>and treated as a continuous variable in further analyses</w:t>
      </w:r>
      <w:proofErr w:type="gramEnd"/>
      <w:r w:rsidR="00372C01" w:rsidRPr="004B0DCA">
        <w:rPr>
          <w:lang w:val="en-US"/>
        </w:rPr>
        <w:t xml:space="preserve">. </w:t>
      </w:r>
    </w:p>
    <w:p w14:paraId="62CACE22" w14:textId="50B0B7B1" w:rsidR="00FF721C" w:rsidRPr="004B0DCA" w:rsidRDefault="0039214C" w:rsidP="003E18FB">
      <w:pPr>
        <w:pStyle w:val="Newparagraph"/>
        <w:rPr>
          <w:lang w:val="en-US"/>
        </w:rPr>
      </w:pPr>
      <w:r w:rsidRPr="004B0DCA">
        <w:rPr>
          <w:lang w:val="en-US"/>
        </w:rPr>
        <w:t xml:space="preserve">Loneliness </w:t>
      </w:r>
      <w:proofErr w:type="gramStart"/>
      <w:r w:rsidRPr="004B0DCA">
        <w:rPr>
          <w:lang w:val="en-US"/>
        </w:rPr>
        <w:t>was assessed</w:t>
      </w:r>
      <w:proofErr w:type="gramEnd"/>
      <w:r w:rsidRPr="004B0DCA">
        <w:rPr>
          <w:lang w:val="en-US"/>
        </w:rPr>
        <w:t xml:space="preserve"> with the Loneliness scale</w:t>
      </w:r>
      <w:r w:rsidR="001E23A7" w:rsidRPr="004B0DCA">
        <w:rPr>
          <w:lang w:val="en-US"/>
        </w:rPr>
        <w:t xml:space="preserve"> (adapted for Norway by </w:t>
      </w:r>
      <w:r w:rsidRPr="004B0DCA">
        <w:rPr>
          <w:lang w:val="en-US"/>
        </w:rPr>
        <w:t xml:space="preserve">Mittelmark, </w:t>
      </w:r>
      <w:r w:rsidR="00944ADC" w:rsidRPr="004B0DCA">
        <w:rPr>
          <w:lang w:val="en-US"/>
        </w:rPr>
        <w:t xml:space="preserve">Aarø, Henriksen, </w:t>
      </w:r>
      <w:proofErr w:type="spellStart"/>
      <w:r w:rsidR="00944ADC" w:rsidRPr="004B0DCA">
        <w:rPr>
          <w:lang w:val="en-US"/>
        </w:rPr>
        <w:t>Siqveland</w:t>
      </w:r>
      <w:proofErr w:type="spellEnd"/>
      <w:r w:rsidR="00944ADC" w:rsidRPr="004B0DCA">
        <w:rPr>
          <w:lang w:val="en-US"/>
        </w:rPr>
        <w:t xml:space="preserve"> &amp; Torsheim, </w:t>
      </w:r>
      <w:r w:rsidRPr="004B0DCA">
        <w:rPr>
          <w:lang w:val="en-US"/>
        </w:rPr>
        <w:t>2004</w:t>
      </w:r>
      <w:r w:rsidR="001E23A7" w:rsidRPr="004B0DCA">
        <w:rPr>
          <w:lang w:val="en-US"/>
        </w:rPr>
        <w:t>)</w:t>
      </w:r>
      <w:r w:rsidRPr="004B0DCA">
        <w:rPr>
          <w:lang w:val="en-US"/>
        </w:rPr>
        <w:t>, a six-item instrument measured on a Likert scale with five response alternatives:</w:t>
      </w:r>
      <w:r w:rsidR="00BA0B46" w:rsidRPr="004B0DCA">
        <w:rPr>
          <w:lang w:val="en-US"/>
        </w:rPr>
        <w:t xml:space="preserve"> </w:t>
      </w:r>
      <w:r w:rsidRPr="004B0DCA">
        <w:rPr>
          <w:i/>
          <w:lang w:val="en-US"/>
        </w:rPr>
        <w:t>very much, quite a bit, somewhat, only a little</w:t>
      </w:r>
      <w:r w:rsidR="00BA0B46" w:rsidRPr="004B0DCA">
        <w:rPr>
          <w:i/>
          <w:lang w:val="en-US"/>
        </w:rPr>
        <w:t xml:space="preserve"> </w:t>
      </w:r>
      <w:r w:rsidRPr="004B0DCA">
        <w:rPr>
          <w:lang w:val="en-US"/>
        </w:rPr>
        <w:t>and</w:t>
      </w:r>
      <w:r w:rsidRPr="004B0DCA">
        <w:rPr>
          <w:i/>
          <w:lang w:val="en-US"/>
        </w:rPr>
        <w:t xml:space="preserve"> not at all</w:t>
      </w:r>
      <w:r w:rsidRPr="004B0DCA">
        <w:rPr>
          <w:lang w:val="en-US"/>
        </w:rPr>
        <w:t xml:space="preserve">.  Internal consistency was good with Cronbach’s </w:t>
      </w:r>
      <w:r w:rsidR="0089176D" w:rsidRPr="004B0DCA">
        <w:rPr>
          <w:lang w:val="en-US"/>
        </w:rPr>
        <w:sym w:font="Symbol" w:char="F061"/>
      </w:r>
      <w:r w:rsidRPr="004B0DCA">
        <w:rPr>
          <w:lang w:val="en-US"/>
        </w:rPr>
        <w:t xml:space="preserve"> = .79</w:t>
      </w:r>
      <w:r w:rsidR="00372C01" w:rsidRPr="004B0DCA">
        <w:rPr>
          <w:lang w:val="en-US"/>
        </w:rPr>
        <w:t xml:space="preserve">. The scale items </w:t>
      </w:r>
      <w:proofErr w:type="gramStart"/>
      <w:r w:rsidR="00372C01" w:rsidRPr="004B0DCA">
        <w:rPr>
          <w:lang w:val="en-US"/>
        </w:rPr>
        <w:t>were summarized into a sum score, and treated as a continuous variable in further analyses</w:t>
      </w:r>
      <w:proofErr w:type="gramEnd"/>
      <w:r w:rsidR="00372C01" w:rsidRPr="004B0DCA">
        <w:rPr>
          <w:lang w:val="en-US"/>
        </w:rPr>
        <w:t>.</w:t>
      </w:r>
    </w:p>
    <w:p w14:paraId="7953CCF7" w14:textId="3D8B1349" w:rsidR="00944ADC" w:rsidRPr="00944ADC" w:rsidRDefault="00B8782D" w:rsidP="003E18FB">
      <w:pPr>
        <w:pStyle w:val="Newparagraph"/>
        <w:rPr>
          <w:lang w:val="en-US"/>
        </w:rPr>
      </w:pPr>
      <w:r w:rsidRPr="004B0DCA">
        <w:rPr>
          <w:lang w:val="en-US"/>
        </w:rPr>
        <w:t xml:space="preserve">Perceived Family Wealth (PFW) </w:t>
      </w:r>
      <w:proofErr w:type="gramStart"/>
      <w:r w:rsidRPr="004B0DCA">
        <w:rPr>
          <w:lang w:val="en-US"/>
        </w:rPr>
        <w:t>was used</w:t>
      </w:r>
      <w:proofErr w:type="gramEnd"/>
      <w:r w:rsidRPr="004B0DCA">
        <w:rPr>
          <w:lang w:val="en-US"/>
        </w:rPr>
        <w:t xml:space="preserve"> as a proxy for family socioeconomic status. PFW is a single item asking </w:t>
      </w:r>
      <w:r w:rsidR="00960E8B" w:rsidRPr="004B0DCA">
        <w:rPr>
          <w:lang w:val="en-US"/>
        </w:rPr>
        <w:t xml:space="preserve">for the subjective perception of family socioeconomic standing through the question: </w:t>
      </w:r>
      <w:r w:rsidR="0002293D" w:rsidRPr="004B0DCA">
        <w:rPr>
          <w:lang w:val="en-US"/>
        </w:rPr>
        <w:t xml:space="preserve"> </w:t>
      </w:r>
      <w:r w:rsidR="00BA0B46" w:rsidRPr="004B0DCA">
        <w:rPr>
          <w:lang w:val="en-US"/>
        </w:rPr>
        <w:t>“</w:t>
      </w:r>
      <w:r w:rsidR="0002293D" w:rsidRPr="004B0DCA">
        <w:rPr>
          <w:i/>
          <w:lang w:val="en-US"/>
        </w:rPr>
        <w:t>How well-off is your family?</w:t>
      </w:r>
      <w:r w:rsidR="00BA0B46" w:rsidRPr="004B0DCA">
        <w:rPr>
          <w:i/>
          <w:lang w:val="en-US"/>
        </w:rPr>
        <w:t>”</w:t>
      </w:r>
      <w:r w:rsidR="0002293D" w:rsidRPr="004B0DCA">
        <w:rPr>
          <w:i/>
          <w:lang w:val="en-US"/>
        </w:rPr>
        <w:t xml:space="preserve"> </w:t>
      </w:r>
      <w:r w:rsidR="0002293D" w:rsidRPr="004B0DCA">
        <w:rPr>
          <w:lang w:val="en-US"/>
        </w:rPr>
        <w:t xml:space="preserve">with response categories </w:t>
      </w:r>
      <w:r w:rsidR="0002293D" w:rsidRPr="004B0DCA">
        <w:rPr>
          <w:i/>
          <w:lang w:val="en-US"/>
        </w:rPr>
        <w:t xml:space="preserve">very </w:t>
      </w:r>
      <w:proofErr w:type="gramStart"/>
      <w:r w:rsidR="0002293D" w:rsidRPr="004B0DCA">
        <w:rPr>
          <w:i/>
          <w:lang w:val="en-US"/>
        </w:rPr>
        <w:t>well-off</w:t>
      </w:r>
      <w:proofErr w:type="gramEnd"/>
      <w:r w:rsidR="0002293D" w:rsidRPr="004B0DCA">
        <w:rPr>
          <w:i/>
          <w:lang w:val="en-US"/>
        </w:rPr>
        <w:t>,</w:t>
      </w:r>
      <w:r w:rsidR="00046F52" w:rsidRPr="004B0DCA">
        <w:rPr>
          <w:i/>
          <w:lang w:val="en-US"/>
        </w:rPr>
        <w:t xml:space="preserve"> </w:t>
      </w:r>
      <w:r w:rsidR="0002293D" w:rsidRPr="004B0DCA">
        <w:rPr>
          <w:i/>
          <w:lang w:val="en-US"/>
        </w:rPr>
        <w:t>well-off,</w:t>
      </w:r>
      <w:r w:rsidR="00BA0B46" w:rsidRPr="004B0DCA">
        <w:rPr>
          <w:i/>
          <w:lang w:val="en-US"/>
        </w:rPr>
        <w:t xml:space="preserve"> </w:t>
      </w:r>
      <w:r w:rsidR="0002293D" w:rsidRPr="004B0DCA">
        <w:rPr>
          <w:i/>
          <w:lang w:val="en-US"/>
        </w:rPr>
        <w:t>somewhat well-off,</w:t>
      </w:r>
      <w:r w:rsidR="00046F52" w:rsidRPr="004B0DCA">
        <w:rPr>
          <w:i/>
          <w:lang w:val="en-US"/>
        </w:rPr>
        <w:t xml:space="preserve"> </w:t>
      </w:r>
      <w:r w:rsidR="0002293D" w:rsidRPr="004B0DCA">
        <w:rPr>
          <w:i/>
          <w:lang w:val="en-US"/>
        </w:rPr>
        <w:t xml:space="preserve">not well-off </w:t>
      </w:r>
      <w:r w:rsidR="0002293D" w:rsidRPr="004B0DCA">
        <w:rPr>
          <w:lang w:val="en-US"/>
        </w:rPr>
        <w:t xml:space="preserve">and </w:t>
      </w:r>
      <w:r w:rsidR="0002293D" w:rsidRPr="004B0DCA">
        <w:rPr>
          <w:i/>
          <w:lang w:val="en-US"/>
        </w:rPr>
        <w:t>poorly</w:t>
      </w:r>
      <w:r w:rsidR="0002293D" w:rsidRPr="004B0DCA">
        <w:rPr>
          <w:lang w:val="en-US"/>
        </w:rPr>
        <w:t xml:space="preserve"> </w:t>
      </w:r>
      <w:r w:rsidR="0002293D" w:rsidRPr="004B0DCA">
        <w:rPr>
          <w:i/>
          <w:lang w:val="en-US"/>
        </w:rPr>
        <w:t>off</w:t>
      </w:r>
      <w:r w:rsidR="0002293D" w:rsidRPr="004B0DCA">
        <w:rPr>
          <w:lang w:val="en-US"/>
        </w:rPr>
        <w:t xml:space="preserve">. </w:t>
      </w:r>
      <w:r w:rsidR="00333245" w:rsidRPr="004B0DCA">
        <w:rPr>
          <w:lang w:val="en-US"/>
        </w:rPr>
        <w:t>This item has been</w:t>
      </w:r>
      <w:r w:rsidR="00784E6F" w:rsidRPr="004B0DCA">
        <w:rPr>
          <w:lang w:val="en-US"/>
        </w:rPr>
        <w:t xml:space="preserve"> </w:t>
      </w:r>
      <w:r w:rsidR="003813ED" w:rsidRPr="004B0DCA">
        <w:rPr>
          <w:lang w:val="en-US"/>
        </w:rPr>
        <w:t>used widely</w:t>
      </w:r>
      <w:r w:rsidR="00784E6F" w:rsidRPr="004B0DCA">
        <w:rPr>
          <w:lang w:val="en-US"/>
        </w:rPr>
        <w:t xml:space="preserve"> in the H</w:t>
      </w:r>
      <w:r w:rsidR="00C20DF7" w:rsidRPr="004B0DCA">
        <w:rPr>
          <w:lang w:val="en-US"/>
        </w:rPr>
        <w:t xml:space="preserve">ealth </w:t>
      </w:r>
      <w:proofErr w:type="spellStart"/>
      <w:r w:rsidR="00784E6F" w:rsidRPr="004B0DCA">
        <w:rPr>
          <w:lang w:val="en-US"/>
        </w:rPr>
        <w:t>B</w:t>
      </w:r>
      <w:r w:rsidR="00C20DF7" w:rsidRPr="004B0DCA">
        <w:rPr>
          <w:lang w:val="en-US"/>
        </w:rPr>
        <w:t>ehaviour</w:t>
      </w:r>
      <w:proofErr w:type="spellEnd"/>
      <w:r w:rsidR="00C20DF7" w:rsidRPr="004B0DCA">
        <w:rPr>
          <w:lang w:val="en-US"/>
        </w:rPr>
        <w:t xml:space="preserve"> in School-Aged Children</w:t>
      </w:r>
      <w:r w:rsidR="00BA0B46" w:rsidRPr="004B0DCA">
        <w:rPr>
          <w:lang w:val="en-US"/>
        </w:rPr>
        <w:t>-</w:t>
      </w:r>
      <w:r w:rsidR="00C20DF7" w:rsidRPr="004B0DCA">
        <w:rPr>
          <w:lang w:val="en-US"/>
        </w:rPr>
        <w:t>study</w:t>
      </w:r>
      <w:r w:rsidR="00784E6F" w:rsidRPr="004B0DCA">
        <w:rPr>
          <w:lang w:val="en-US"/>
        </w:rPr>
        <w:t xml:space="preserve"> </w:t>
      </w:r>
      <w:r w:rsidR="00333245" w:rsidRPr="004B0DCA">
        <w:rPr>
          <w:lang w:val="en-US"/>
        </w:rPr>
        <w:t xml:space="preserve">in previous studies of </w:t>
      </w:r>
      <w:r w:rsidR="003813ED" w:rsidRPr="004B0DCA">
        <w:rPr>
          <w:lang w:val="en-US"/>
        </w:rPr>
        <w:t xml:space="preserve">SES in relation to </w:t>
      </w:r>
      <w:r w:rsidR="00333245" w:rsidRPr="004B0DCA">
        <w:rPr>
          <w:lang w:val="en-US"/>
        </w:rPr>
        <w:t>adolescent health</w:t>
      </w:r>
      <w:r w:rsidR="00784E6F" w:rsidRPr="004B0DCA">
        <w:rPr>
          <w:lang w:val="en-US"/>
        </w:rPr>
        <w:t xml:space="preserve"> </w:t>
      </w:r>
      <w:r w:rsidR="00C20DF7" w:rsidRPr="004B0DCA">
        <w:rPr>
          <w:lang w:val="en-US"/>
        </w:rPr>
        <w:t xml:space="preserve">and behavior outcomes </w:t>
      </w:r>
      <w:r w:rsidR="00784E6F" w:rsidRPr="004B0DCA">
        <w:rPr>
          <w:lang w:val="en-US"/>
        </w:rPr>
        <w:t>(</w:t>
      </w:r>
      <w:proofErr w:type="spellStart"/>
      <w:r w:rsidR="003813ED" w:rsidRPr="004B0DCA">
        <w:rPr>
          <w:lang w:val="en-US"/>
        </w:rPr>
        <w:t>Bujis</w:t>
      </w:r>
      <w:proofErr w:type="spellEnd"/>
      <w:r w:rsidR="003813ED" w:rsidRPr="004B0DCA">
        <w:rPr>
          <w:lang w:val="en-US"/>
        </w:rPr>
        <w:t xml:space="preserve"> et al., 2016</w:t>
      </w:r>
      <w:r w:rsidR="00BA0B46" w:rsidRPr="004B0DCA">
        <w:rPr>
          <w:lang w:val="en-US"/>
        </w:rPr>
        <w:t>;</w:t>
      </w:r>
      <w:r w:rsidR="003813ED" w:rsidRPr="004B0DCA">
        <w:rPr>
          <w:lang w:val="en-US"/>
        </w:rPr>
        <w:t xml:space="preserve"> </w:t>
      </w:r>
      <w:r w:rsidR="00EE4947" w:rsidRPr="004B0DCA">
        <w:rPr>
          <w:lang w:val="en-US"/>
        </w:rPr>
        <w:t>Currie et</w:t>
      </w:r>
      <w:r w:rsidR="00944ADC" w:rsidRPr="004B0DCA">
        <w:rPr>
          <w:lang w:val="en-US"/>
        </w:rPr>
        <w:t xml:space="preserve"> </w:t>
      </w:r>
      <w:r w:rsidR="00EE4947" w:rsidRPr="004B0DCA">
        <w:rPr>
          <w:lang w:val="en-US"/>
        </w:rPr>
        <w:t>al</w:t>
      </w:r>
      <w:r w:rsidR="00944ADC" w:rsidRPr="004B0DCA">
        <w:rPr>
          <w:lang w:val="en-US"/>
        </w:rPr>
        <w:t>.,</w:t>
      </w:r>
      <w:r w:rsidR="00EE4947" w:rsidRPr="004B0DCA">
        <w:rPr>
          <w:lang w:val="en-US"/>
        </w:rPr>
        <w:t xml:space="preserve"> 2010</w:t>
      </w:r>
      <w:r w:rsidR="00BA0B46" w:rsidRPr="004B0DCA">
        <w:rPr>
          <w:lang w:val="en-US"/>
        </w:rPr>
        <w:t>;</w:t>
      </w:r>
      <w:r w:rsidR="00EE4947" w:rsidRPr="004B0DCA">
        <w:rPr>
          <w:lang w:val="en-US"/>
        </w:rPr>
        <w:t xml:space="preserve"> M</w:t>
      </w:r>
      <w:r w:rsidR="00784E6F" w:rsidRPr="004B0DCA">
        <w:rPr>
          <w:lang w:val="en-US"/>
        </w:rPr>
        <w:t>oor et al., 2015</w:t>
      </w:r>
      <w:r w:rsidR="00BA0B46" w:rsidRPr="004B0DCA">
        <w:rPr>
          <w:lang w:val="en-US"/>
        </w:rPr>
        <w:t>;</w:t>
      </w:r>
      <w:r w:rsidR="003F47C2" w:rsidRPr="004B0DCA">
        <w:rPr>
          <w:lang w:val="en-US"/>
        </w:rPr>
        <w:t xml:space="preserve"> </w:t>
      </w:r>
      <w:proofErr w:type="spellStart"/>
      <w:r w:rsidR="00944ADC" w:rsidRPr="004B0DCA">
        <w:rPr>
          <w:lang w:val="en-US"/>
        </w:rPr>
        <w:t>Pfortner</w:t>
      </w:r>
      <w:proofErr w:type="spellEnd"/>
      <w:r w:rsidR="00944ADC" w:rsidRPr="004B0DCA">
        <w:rPr>
          <w:lang w:val="en-US"/>
        </w:rPr>
        <w:t xml:space="preserve">, Gunter, Levin, Torsheim &amp; Richter, 2014; </w:t>
      </w:r>
      <w:proofErr w:type="spellStart"/>
      <w:r w:rsidR="003F47C2" w:rsidRPr="004B0DCA">
        <w:rPr>
          <w:lang w:val="en-US"/>
        </w:rPr>
        <w:t>Zaborskis</w:t>
      </w:r>
      <w:proofErr w:type="spellEnd"/>
      <w:r w:rsidR="00944ADC" w:rsidRPr="004B0DCA">
        <w:rPr>
          <w:lang w:val="en-US"/>
        </w:rPr>
        <w:t xml:space="preserve">, </w:t>
      </w:r>
      <w:proofErr w:type="spellStart"/>
      <w:r w:rsidR="00944ADC" w:rsidRPr="004B0DCA">
        <w:rPr>
          <w:lang w:val="en-US"/>
        </w:rPr>
        <w:t>Sumskas</w:t>
      </w:r>
      <w:proofErr w:type="spellEnd"/>
      <w:r w:rsidR="00944ADC" w:rsidRPr="004B0DCA">
        <w:rPr>
          <w:lang w:val="en-US"/>
        </w:rPr>
        <w:t xml:space="preserve">, Maser &amp; </w:t>
      </w:r>
      <w:proofErr w:type="spellStart"/>
      <w:r w:rsidR="00944ADC" w:rsidRPr="004B0DCA">
        <w:rPr>
          <w:lang w:val="en-US"/>
        </w:rPr>
        <w:t>Pudule</w:t>
      </w:r>
      <w:proofErr w:type="spellEnd"/>
      <w:r w:rsidR="003F47C2" w:rsidRPr="004B0DCA">
        <w:rPr>
          <w:lang w:val="en-US"/>
        </w:rPr>
        <w:t>, 2006</w:t>
      </w:r>
      <w:r w:rsidR="00BA0B46" w:rsidRPr="004B0DCA">
        <w:rPr>
          <w:lang w:val="en-US"/>
        </w:rPr>
        <w:t>;</w:t>
      </w:r>
      <w:r w:rsidR="003F47C2" w:rsidRPr="004B0DCA">
        <w:rPr>
          <w:lang w:val="en-US"/>
        </w:rPr>
        <w:t>)</w:t>
      </w:r>
      <w:r w:rsidR="00784E6F" w:rsidRPr="004B0DCA">
        <w:rPr>
          <w:lang w:val="en-US"/>
        </w:rPr>
        <w:t>.</w:t>
      </w:r>
      <w:r w:rsidR="00784E6F" w:rsidRPr="00944ADC">
        <w:rPr>
          <w:lang w:val="en-US"/>
        </w:rPr>
        <w:t xml:space="preserve"> </w:t>
      </w:r>
    </w:p>
    <w:p w14:paraId="0474D3D1" w14:textId="1B6F9B2F" w:rsidR="004F1D74" w:rsidRPr="004B0DCA" w:rsidRDefault="0039214C" w:rsidP="003E18FB">
      <w:pPr>
        <w:pStyle w:val="Newparagraph"/>
        <w:rPr>
          <w:lang w:val="en-US"/>
        </w:rPr>
      </w:pPr>
      <w:r w:rsidRPr="004B0DCA">
        <w:rPr>
          <w:lang w:val="en-US"/>
        </w:rPr>
        <w:t xml:space="preserve">Information on gender (boy/girl) and education program (academic/vocational) </w:t>
      </w:r>
      <w:proofErr w:type="gramStart"/>
      <w:r w:rsidRPr="004B0DCA">
        <w:rPr>
          <w:lang w:val="en-US"/>
        </w:rPr>
        <w:t>was obtained</w:t>
      </w:r>
      <w:proofErr w:type="gramEnd"/>
      <w:r w:rsidRPr="004B0DCA">
        <w:rPr>
          <w:lang w:val="en-US"/>
        </w:rPr>
        <w:t xml:space="preserve"> from registry data provided by the count</w:t>
      </w:r>
      <w:r w:rsidR="00B8782D" w:rsidRPr="004B0DCA">
        <w:rPr>
          <w:lang w:val="en-US"/>
        </w:rPr>
        <w:t>ies in which the project schools belong</w:t>
      </w:r>
      <w:r w:rsidRPr="004B0DCA">
        <w:rPr>
          <w:lang w:val="en-US"/>
        </w:rPr>
        <w:t xml:space="preserve">. </w:t>
      </w:r>
      <w:r w:rsidR="0031729D" w:rsidRPr="004B0DCA">
        <w:rPr>
          <w:lang w:val="en-US"/>
        </w:rPr>
        <w:t>Information on ethnicity was collected through self-report on the question “</w:t>
      </w:r>
      <w:r w:rsidR="0031729D" w:rsidRPr="004B0DCA">
        <w:rPr>
          <w:i/>
          <w:lang w:val="en-US"/>
        </w:rPr>
        <w:t>Where were you born?</w:t>
      </w:r>
      <w:proofErr w:type="gramStart"/>
      <w:r w:rsidR="0031729D" w:rsidRPr="004B0DCA">
        <w:rPr>
          <w:i/>
          <w:lang w:val="en-US"/>
        </w:rPr>
        <w:t>”,</w:t>
      </w:r>
      <w:proofErr w:type="gramEnd"/>
      <w:r w:rsidR="0031729D" w:rsidRPr="004B0DCA">
        <w:rPr>
          <w:lang w:val="en-US"/>
        </w:rPr>
        <w:t xml:space="preserve"> with the option of ticking off </w:t>
      </w:r>
      <w:r w:rsidR="00B86D34" w:rsidRPr="004B0DCA">
        <w:rPr>
          <w:lang w:val="en-US"/>
        </w:rPr>
        <w:t xml:space="preserve">a country </w:t>
      </w:r>
      <w:r w:rsidR="0031729D" w:rsidRPr="004B0DCA">
        <w:rPr>
          <w:lang w:val="en-US"/>
        </w:rPr>
        <w:t xml:space="preserve">on a drop-down list of all world countries. </w:t>
      </w:r>
    </w:p>
    <w:p w14:paraId="0DDC51D1" w14:textId="7B8FCDBF" w:rsidR="00C13A44" w:rsidRPr="004B0DCA" w:rsidRDefault="00C13A44">
      <w:pPr>
        <w:pStyle w:val="Overskrift3"/>
        <w:rPr>
          <w:lang w:val="en-US"/>
        </w:rPr>
      </w:pPr>
      <w:proofErr w:type="spellStart"/>
      <w:r w:rsidRPr="004B0DCA">
        <w:rPr>
          <w:lang w:val="en-US"/>
        </w:rPr>
        <w:t>Randomisation</w:t>
      </w:r>
      <w:proofErr w:type="spellEnd"/>
      <w:r w:rsidR="004067D4" w:rsidRPr="004B0DCA">
        <w:rPr>
          <w:lang w:val="en-US"/>
        </w:rPr>
        <w:t xml:space="preserve"> </w:t>
      </w:r>
    </w:p>
    <w:p w14:paraId="583B65E3" w14:textId="77777777" w:rsidR="00E53011" w:rsidRPr="004B0DCA" w:rsidRDefault="00E53011">
      <w:pPr>
        <w:pStyle w:val="Overskrift3"/>
        <w:rPr>
          <w:i w:val="0"/>
          <w:lang w:val="en-US"/>
        </w:rPr>
      </w:pPr>
      <w:proofErr w:type="gramStart"/>
      <w:r w:rsidRPr="004B0DCA">
        <w:rPr>
          <w:i w:val="0"/>
          <w:lang w:val="en-US"/>
        </w:rPr>
        <w:t>Random allocation of schools into comparison groups was done by researchers without prior knowledge of the recruited schools</w:t>
      </w:r>
      <w:proofErr w:type="gramEnd"/>
      <w:r w:rsidRPr="004B0DCA">
        <w:rPr>
          <w:i w:val="0"/>
          <w:lang w:val="en-US"/>
        </w:rPr>
        <w:t xml:space="preserve">. The allocation </w:t>
      </w:r>
      <w:proofErr w:type="gramStart"/>
      <w:r w:rsidRPr="004B0DCA">
        <w:rPr>
          <w:i w:val="0"/>
          <w:lang w:val="en-US"/>
        </w:rPr>
        <w:t>was done</w:t>
      </w:r>
      <w:proofErr w:type="gramEnd"/>
      <w:r w:rsidRPr="004B0DCA">
        <w:rPr>
          <w:i w:val="0"/>
          <w:lang w:val="en-US"/>
        </w:rPr>
        <w:t xml:space="preserve"> through a computer generated randomization list. Stratified randomization by county </w:t>
      </w:r>
      <w:proofErr w:type="gramStart"/>
      <w:r w:rsidRPr="004B0DCA">
        <w:rPr>
          <w:i w:val="0"/>
          <w:lang w:val="en-US"/>
        </w:rPr>
        <w:t>was practiced</w:t>
      </w:r>
      <w:proofErr w:type="gramEnd"/>
      <w:r w:rsidRPr="004B0DCA">
        <w:rPr>
          <w:i w:val="0"/>
          <w:lang w:val="en-US"/>
        </w:rPr>
        <w:t xml:space="preserve"> to ensure equal representation of intervention and control groups across counties. More details on the randomization procedure </w:t>
      </w:r>
      <w:proofErr w:type="gramStart"/>
      <w:r w:rsidRPr="004B0DCA">
        <w:rPr>
          <w:i w:val="0"/>
          <w:lang w:val="en-US"/>
        </w:rPr>
        <w:t>is found</w:t>
      </w:r>
      <w:proofErr w:type="gramEnd"/>
      <w:r w:rsidRPr="004B0DCA">
        <w:rPr>
          <w:i w:val="0"/>
          <w:lang w:val="en-US"/>
        </w:rPr>
        <w:t xml:space="preserve"> in Larsen et al. (2018). </w:t>
      </w:r>
    </w:p>
    <w:p w14:paraId="43CCB98F" w14:textId="77777777" w:rsidR="00FF721C" w:rsidRPr="004B0DCA" w:rsidRDefault="00FF721C">
      <w:pPr>
        <w:pStyle w:val="Overskrift3"/>
        <w:rPr>
          <w:lang w:val="en-US"/>
        </w:rPr>
      </w:pPr>
    </w:p>
    <w:p w14:paraId="6DE15700" w14:textId="356D7921" w:rsidR="004F1D74" w:rsidRPr="00E444E7" w:rsidRDefault="0039214C">
      <w:pPr>
        <w:pStyle w:val="Overskrift3"/>
        <w:rPr>
          <w:lang w:val="en-US"/>
        </w:rPr>
      </w:pPr>
      <w:r w:rsidRPr="004B0DCA">
        <w:rPr>
          <w:lang w:val="en-US"/>
        </w:rPr>
        <w:t>Statistical analyses</w:t>
      </w:r>
    </w:p>
    <w:p w14:paraId="78D39DE6" w14:textId="77777777" w:rsidR="004F1D74" w:rsidRPr="00E444E7" w:rsidRDefault="0039214C">
      <w:pPr>
        <w:pStyle w:val="Paragraph"/>
        <w:rPr>
          <w:lang w:val="en-US"/>
        </w:rPr>
      </w:pPr>
      <w:r w:rsidRPr="00E444E7">
        <w:rPr>
          <w:lang w:val="en-US"/>
        </w:rPr>
        <w:t xml:space="preserve">Data were </w:t>
      </w:r>
      <w:r w:rsidR="00E444E7" w:rsidRPr="00E444E7">
        <w:rPr>
          <w:lang w:val="en-US"/>
        </w:rPr>
        <w:t>analyzed</w:t>
      </w:r>
      <w:r w:rsidRPr="00E444E7">
        <w:rPr>
          <w:lang w:val="en-US"/>
        </w:rPr>
        <w:t xml:space="preserve"> using Stata version 15.0</w:t>
      </w:r>
      <w:r w:rsidR="00B16F11">
        <w:rPr>
          <w:lang w:val="en-US"/>
        </w:rPr>
        <w:t xml:space="preserve"> (</w:t>
      </w:r>
      <w:r w:rsidR="00B16F11" w:rsidRPr="00B16F11">
        <w:rPr>
          <w:lang w:val="en-US"/>
        </w:rPr>
        <w:t>www.stata.com</w:t>
      </w:r>
      <w:r w:rsidR="00B16F11">
        <w:rPr>
          <w:lang w:val="en-US"/>
        </w:rPr>
        <w:t>)</w:t>
      </w:r>
      <w:r w:rsidRPr="00E444E7">
        <w:rPr>
          <w:lang w:val="en-US"/>
        </w:rPr>
        <w:t xml:space="preserve">. Sum scores </w:t>
      </w:r>
      <w:proofErr w:type="gramStart"/>
      <w:r w:rsidRPr="00E444E7">
        <w:rPr>
          <w:lang w:val="en-US"/>
        </w:rPr>
        <w:t>were calculated</w:t>
      </w:r>
      <w:proofErr w:type="gramEnd"/>
      <w:r w:rsidRPr="00E444E7">
        <w:rPr>
          <w:lang w:val="en-US"/>
        </w:rPr>
        <w:t xml:space="preserve"> for </w:t>
      </w:r>
      <w:r w:rsidR="00CF1DAF">
        <w:rPr>
          <w:lang w:val="en-US"/>
        </w:rPr>
        <w:t xml:space="preserve">the </w:t>
      </w:r>
      <w:r w:rsidRPr="00E444E7">
        <w:rPr>
          <w:lang w:val="en-US"/>
        </w:rPr>
        <w:t>SCL</w:t>
      </w:r>
      <w:r w:rsidR="0089176D" w:rsidRPr="00E444E7">
        <w:rPr>
          <w:lang w:val="en-US"/>
        </w:rPr>
        <w:t>-</w:t>
      </w:r>
      <w:r w:rsidRPr="00E444E7">
        <w:rPr>
          <w:lang w:val="en-US"/>
        </w:rPr>
        <w:t>5 and Loneliness</w:t>
      </w:r>
      <w:r w:rsidR="00CF1DAF">
        <w:rPr>
          <w:lang w:val="en-US"/>
        </w:rPr>
        <w:t xml:space="preserve"> measures</w:t>
      </w:r>
      <w:r w:rsidRPr="00E444E7">
        <w:rPr>
          <w:lang w:val="en-US"/>
        </w:rPr>
        <w:t xml:space="preserve">. The </w:t>
      </w:r>
      <w:proofErr w:type="gramStart"/>
      <w:r w:rsidRPr="00E444E7">
        <w:rPr>
          <w:lang w:val="en-US"/>
        </w:rPr>
        <w:t xml:space="preserve">sum scores </w:t>
      </w:r>
      <w:r w:rsidR="0089176D" w:rsidRPr="00E444E7">
        <w:rPr>
          <w:lang w:val="en-US"/>
        </w:rPr>
        <w:t>we</w:t>
      </w:r>
      <w:r w:rsidRPr="00E444E7">
        <w:rPr>
          <w:lang w:val="en-US"/>
        </w:rPr>
        <w:t>re then divided by the number of items</w:t>
      </w:r>
      <w:proofErr w:type="gramEnd"/>
      <w:r w:rsidRPr="00E444E7">
        <w:rPr>
          <w:lang w:val="en-US"/>
        </w:rPr>
        <w:t xml:space="preserve">. Evaluation of effect </w:t>
      </w:r>
      <w:proofErr w:type="gramStart"/>
      <w:r w:rsidRPr="00E444E7">
        <w:rPr>
          <w:lang w:val="en-US"/>
        </w:rPr>
        <w:t>was conducted according to the intention-to-treat principle, and adjusted for the clustered nature of the data using a four-level restricted linear mixed model, including random and fixed effects</w:t>
      </w:r>
      <w:proofErr w:type="gramEnd"/>
      <w:r w:rsidRPr="00E444E7">
        <w:rPr>
          <w:lang w:val="en-US"/>
        </w:rPr>
        <w:t xml:space="preserve">. The random effects are included to account for clustering within school, within class and within individual across time. Alpha levels were set at </w:t>
      </w:r>
      <w:r w:rsidRPr="00E444E7">
        <w:rPr>
          <w:i/>
          <w:lang w:val="en-US"/>
        </w:rPr>
        <w:t xml:space="preserve">p </w:t>
      </w:r>
      <w:r w:rsidR="002A4F6B">
        <w:rPr>
          <w:lang w:val="en-US"/>
        </w:rPr>
        <w:sym w:font="Symbol" w:char="F0A3"/>
      </w:r>
      <w:r w:rsidRPr="00E444E7">
        <w:rPr>
          <w:lang w:val="en-US"/>
        </w:rPr>
        <w:t xml:space="preserve"> .05. </w:t>
      </w:r>
      <w:r w:rsidR="00C309C8" w:rsidRPr="004B0DCA">
        <w:rPr>
          <w:lang w:val="en-US"/>
        </w:rPr>
        <w:t xml:space="preserve">Data </w:t>
      </w:r>
      <w:proofErr w:type="gramStart"/>
      <w:r w:rsidR="00C309C8" w:rsidRPr="004B0DCA">
        <w:rPr>
          <w:lang w:val="en-US"/>
        </w:rPr>
        <w:t>were examined</w:t>
      </w:r>
      <w:proofErr w:type="gramEnd"/>
      <w:r w:rsidR="00C309C8" w:rsidRPr="004B0DCA">
        <w:rPr>
          <w:lang w:val="en-US"/>
        </w:rPr>
        <w:t xml:space="preserve"> for systematic differences in attrition based on gender, PFW, school specialization, and outcome variables (loneliness and mental health problems). No statistically significant differences in gender or PFW </w:t>
      </w:r>
      <w:proofErr w:type="gramStart"/>
      <w:r w:rsidR="00C309C8" w:rsidRPr="004B0DCA">
        <w:rPr>
          <w:lang w:val="en-US"/>
        </w:rPr>
        <w:t>were identified</w:t>
      </w:r>
      <w:proofErr w:type="gramEnd"/>
      <w:r w:rsidR="00C309C8" w:rsidRPr="004B0DCA">
        <w:rPr>
          <w:lang w:val="en-US"/>
        </w:rPr>
        <w:t xml:space="preserve">. A small statistically significant difference </w:t>
      </w:r>
      <w:proofErr w:type="gramStart"/>
      <w:r w:rsidR="00C309C8" w:rsidRPr="004B0DCA">
        <w:rPr>
          <w:lang w:val="en-US"/>
        </w:rPr>
        <w:t>was found</w:t>
      </w:r>
      <w:proofErr w:type="gramEnd"/>
      <w:r w:rsidR="00C309C8" w:rsidRPr="004B0DCA">
        <w:rPr>
          <w:lang w:val="en-US"/>
        </w:rPr>
        <w:t xml:space="preserve"> for school specialization, loneliness, and mental health problems. </w:t>
      </w:r>
      <w:r w:rsidR="00C309C8" w:rsidRPr="004B0DCA">
        <w:t xml:space="preserve">This difference might be due to students with mental health </w:t>
      </w:r>
      <w:proofErr w:type="gramStart"/>
      <w:r w:rsidR="00C309C8" w:rsidRPr="004B0DCA">
        <w:t>issues avoiding the survey, or because these students had already quit school before follow-up</w:t>
      </w:r>
      <w:proofErr w:type="gramEnd"/>
      <w:r w:rsidR="00C309C8" w:rsidRPr="004B0DCA">
        <w:t>.</w:t>
      </w:r>
      <w:r w:rsidR="00C309C8" w:rsidRPr="004B0DCA">
        <w:rPr>
          <w:lang w:val="en-US"/>
        </w:rPr>
        <w:t xml:space="preserve"> </w:t>
      </w:r>
      <w:r w:rsidRPr="004B0DCA">
        <w:rPr>
          <w:lang w:val="en-US"/>
        </w:rPr>
        <w:t>Missing</w:t>
      </w:r>
      <w:r w:rsidRPr="00E444E7">
        <w:rPr>
          <w:lang w:val="en-US"/>
        </w:rPr>
        <w:t xml:space="preserve"> data </w:t>
      </w:r>
      <w:proofErr w:type="gramStart"/>
      <w:r w:rsidR="002A4F6B">
        <w:rPr>
          <w:lang w:val="en-US"/>
        </w:rPr>
        <w:t>were</w:t>
      </w:r>
      <w:r w:rsidR="00396E3A">
        <w:rPr>
          <w:lang w:val="en-US"/>
        </w:rPr>
        <w:t xml:space="preserve"> not imputed, but</w:t>
      </w:r>
      <w:r w:rsidRPr="00E444E7">
        <w:rPr>
          <w:lang w:val="en-US"/>
        </w:rPr>
        <w:t xml:space="preserve"> handled with full information maximum likelihood estimation</w:t>
      </w:r>
      <w:r w:rsidR="00396E3A">
        <w:rPr>
          <w:lang w:val="en-US"/>
        </w:rPr>
        <w:t xml:space="preserve"> in regression analyses</w:t>
      </w:r>
      <w:proofErr w:type="gramEnd"/>
      <w:r w:rsidRPr="00E444E7">
        <w:rPr>
          <w:lang w:val="en-US"/>
        </w:rPr>
        <w:t xml:space="preserve">. </w:t>
      </w:r>
    </w:p>
    <w:p w14:paraId="695D66FB" w14:textId="77777777" w:rsidR="004F1D74" w:rsidRPr="00E444E7" w:rsidRDefault="0039214C">
      <w:pPr>
        <w:pStyle w:val="Overskrift3"/>
        <w:rPr>
          <w:lang w:val="en-US"/>
        </w:rPr>
      </w:pPr>
      <w:r w:rsidRPr="00E444E7">
        <w:rPr>
          <w:lang w:val="en-US"/>
        </w:rPr>
        <w:t>Ethical approval</w:t>
      </w:r>
    </w:p>
    <w:p w14:paraId="3F4490B6" w14:textId="7C222FD8" w:rsidR="004F1D74" w:rsidRPr="00E444E7" w:rsidRDefault="0039214C">
      <w:pPr>
        <w:pStyle w:val="Paragraph"/>
        <w:rPr>
          <w:lang w:val="en-US"/>
        </w:rPr>
      </w:pPr>
      <w:r w:rsidRPr="00E444E7">
        <w:rPr>
          <w:lang w:val="en-US"/>
        </w:rPr>
        <w:t>The</w:t>
      </w:r>
      <w:r w:rsidR="001E23A7">
        <w:rPr>
          <w:lang w:val="en-US"/>
        </w:rPr>
        <w:t xml:space="preserve"> COMPLETE </w:t>
      </w:r>
      <w:r w:rsidRPr="00E444E7">
        <w:rPr>
          <w:lang w:val="en-US"/>
        </w:rPr>
        <w:t xml:space="preserve">study </w:t>
      </w:r>
      <w:proofErr w:type="gramStart"/>
      <w:r w:rsidR="0089176D" w:rsidRPr="00E444E7">
        <w:rPr>
          <w:lang w:val="en-US"/>
        </w:rPr>
        <w:t>wa</w:t>
      </w:r>
      <w:r w:rsidRPr="00E444E7">
        <w:rPr>
          <w:lang w:val="en-US"/>
        </w:rPr>
        <w:t>s registered and approved by the Norwegian Centre for Research Data</w:t>
      </w:r>
      <w:proofErr w:type="gramEnd"/>
      <w:r w:rsidRPr="00E444E7">
        <w:rPr>
          <w:lang w:val="en-US"/>
        </w:rPr>
        <w:t xml:space="preserve">. The study </w:t>
      </w:r>
      <w:proofErr w:type="gramStart"/>
      <w:r w:rsidR="0089176D" w:rsidRPr="00E444E7">
        <w:rPr>
          <w:lang w:val="en-US"/>
        </w:rPr>
        <w:t>wa</w:t>
      </w:r>
      <w:r w:rsidRPr="00E444E7">
        <w:rPr>
          <w:lang w:val="en-US"/>
        </w:rPr>
        <w:t>s also registered</w:t>
      </w:r>
      <w:proofErr w:type="gramEnd"/>
      <w:r w:rsidRPr="00E444E7">
        <w:rPr>
          <w:lang w:val="en-US"/>
        </w:rPr>
        <w:t xml:space="preserve"> in the Clinical.Trials.gov register </w:t>
      </w:r>
      <w:r w:rsidR="0089176D" w:rsidRPr="00E444E7">
        <w:rPr>
          <w:lang w:val="en-US"/>
        </w:rPr>
        <w:t>(</w:t>
      </w:r>
      <w:r w:rsidRPr="00E444E7">
        <w:rPr>
          <w:lang w:val="en-US"/>
        </w:rPr>
        <w:t xml:space="preserve">registration number </w:t>
      </w:r>
      <w:r w:rsidR="001E23A7">
        <w:rPr>
          <w:lang w:val="en-US"/>
        </w:rPr>
        <w:t>NCT03382080</w:t>
      </w:r>
      <w:r w:rsidR="0089176D" w:rsidRPr="00E444E7">
        <w:rPr>
          <w:lang w:val="en-US"/>
        </w:rPr>
        <w:t>)</w:t>
      </w:r>
      <w:r w:rsidRPr="00E444E7">
        <w:rPr>
          <w:lang w:val="en-US"/>
        </w:rPr>
        <w:t>.</w:t>
      </w:r>
      <w:r w:rsidR="00B8782D">
        <w:rPr>
          <w:lang w:val="en-US"/>
        </w:rPr>
        <w:t xml:space="preserve"> </w:t>
      </w:r>
      <w:r w:rsidR="00B8782D" w:rsidRPr="004B0DCA">
        <w:rPr>
          <w:lang w:val="en-US"/>
        </w:rPr>
        <w:t>For further details, see Larsen et al. (2018).</w:t>
      </w:r>
      <w:r w:rsidRPr="00E444E7">
        <w:rPr>
          <w:lang w:val="en-US"/>
        </w:rPr>
        <w:t xml:space="preserve"> </w:t>
      </w:r>
    </w:p>
    <w:p w14:paraId="447074AD" w14:textId="77777777" w:rsidR="004F1D74" w:rsidRPr="00E444E7" w:rsidRDefault="0039214C">
      <w:pPr>
        <w:pStyle w:val="Overskrift1"/>
        <w:rPr>
          <w:lang w:val="en-US"/>
        </w:rPr>
      </w:pPr>
      <w:r w:rsidRPr="00E444E7">
        <w:rPr>
          <w:lang w:val="en-US"/>
        </w:rPr>
        <w:t>Results</w:t>
      </w:r>
    </w:p>
    <w:p w14:paraId="2938F388" w14:textId="77777777" w:rsidR="004F1D74" w:rsidRPr="00E444E7" w:rsidRDefault="0039214C">
      <w:pPr>
        <w:pStyle w:val="Overskrift2"/>
        <w:rPr>
          <w:lang w:val="en-US"/>
        </w:rPr>
      </w:pPr>
      <w:r w:rsidRPr="00E444E7">
        <w:rPr>
          <w:lang w:val="en-US"/>
        </w:rPr>
        <w:t>Participants</w:t>
      </w:r>
    </w:p>
    <w:p w14:paraId="08E3645A" w14:textId="5B0F3CFD" w:rsidR="004F1D74" w:rsidRPr="00E444E7" w:rsidRDefault="0039214C">
      <w:pPr>
        <w:pStyle w:val="Paragraph"/>
        <w:rPr>
          <w:lang w:val="en-US"/>
        </w:rPr>
      </w:pPr>
      <w:r w:rsidRPr="001E23A7">
        <w:rPr>
          <w:lang w:val="en-US"/>
        </w:rPr>
        <w:t>The baseline characteristics show</w:t>
      </w:r>
      <w:r w:rsidR="0089176D" w:rsidRPr="001E23A7">
        <w:rPr>
          <w:lang w:val="en-US"/>
        </w:rPr>
        <w:t>ed</w:t>
      </w:r>
      <w:r w:rsidRPr="001E23A7">
        <w:rPr>
          <w:lang w:val="en-US"/>
        </w:rPr>
        <w:t xml:space="preserve"> an even distribution of gender</w:t>
      </w:r>
      <w:r w:rsidRPr="004B0DCA">
        <w:rPr>
          <w:lang w:val="en-US"/>
        </w:rPr>
        <w:t xml:space="preserve">, </w:t>
      </w:r>
      <w:r w:rsidR="0031729D" w:rsidRPr="004B0DCA">
        <w:rPr>
          <w:lang w:val="en-US"/>
        </w:rPr>
        <w:t>PFW</w:t>
      </w:r>
      <w:r w:rsidRPr="001E23A7">
        <w:rPr>
          <w:lang w:val="en-US"/>
        </w:rPr>
        <w:t xml:space="preserve"> and ethnicity across all three groups </w:t>
      </w:r>
      <w:r w:rsidR="00ED1021" w:rsidRPr="001E23A7">
        <w:rPr>
          <w:lang w:val="en-US"/>
        </w:rPr>
        <w:t xml:space="preserve">(interventions and control) </w:t>
      </w:r>
      <w:r w:rsidRPr="001E23A7">
        <w:rPr>
          <w:lang w:val="en-US"/>
        </w:rPr>
        <w:t xml:space="preserve">(Table 1). There </w:t>
      </w:r>
      <w:r w:rsidR="0089176D" w:rsidRPr="001E23A7">
        <w:rPr>
          <w:lang w:val="en-US"/>
        </w:rPr>
        <w:t>we</w:t>
      </w:r>
      <w:r w:rsidRPr="001E23A7">
        <w:rPr>
          <w:lang w:val="en-US"/>
        </w:rPr>
        <w:t>re between 4</w:t>
      </w:r>
      <w:r w:rsidR="00167341">
        <w:rPr>
          <w:lang w:val="en-US"/>
        </w:rPr>
        <w:t>3</w:t>
      </w:r>
      <w:r w:rsidR="0089176D" w:rsidRPr="001E23A7">
        <w:rPr>
          <w:lang w:val="en-US"/>
        </w:rPr>
        <w:t xml:space="preserve">% and </w:t>
      </w:r>
      <w:r w:rsidRPr="001E23A7">
        <w:rPr>
          <w:lang w:val="en-US"/>
        </w:rPr>
        <w:t>50% girls in the groups, 6</w:t>
      </w:r>
      <w:r w:rsidR="00884140" w:rsidRPr="001E23A7">
        <w:rPr>
          <w:lang w:val="en-US"/>
        </w:rPr>
        <w:t>4</w:t>
      </w:r>
      <w:r w:rsidR="0089176D" w:rsidRPr="001E23A7">
        <w:rPr>
          <w:lang w:val="en-US"/>
        </w:rPr>
        <w:t>–</w:t>
      </w:r>
      <w:r w:rsidRPr="001E23A7">
        <w:rPr>
          <w:lang w:val="en-US"/>
        </w:rPr>
        <w:t>6</w:t>
      </w:r>
      <w:r w:rsidR="00884140" w:rsidRPr="001E23A7">
        <w:rPr>
          <w:lang w:val="en-US"/>
        </w:rPr>
        <w:t>8</w:t>
      </w:r>
      <w:r w:rsidRPr="001E23A7">
        <w:rPr>
          <w:lang w:val="en-US"/>
        </w:rPr>
        <w:t>% report</w:t>
      </w:r>
      <w:r w:rsidR="0089176D" w:rsidRPr="001E23A7">
        <w:rPr>
          <w:lang w:val="en-US"/>
        </w:rPr>
        <w:t>ed</w:t>
      </w:r>
      <w:r w:rsidRPr="001E23A7">
        <w:rPr>
          <w:lang w:val="en-US"/>
        </w:rPr>
        <w:t xml:space="preserve"> being in the upper </w:t>
      </w:r>
      <w:r w:rsidRPr="004B0DCA">
        <w:rPr>
          <w:lang w:val="en-US"/>
        </w:rPr>
        <w:t xml:space="preserve">middle </w:t>
      </w:r>
      <w:r w:rsidR="00E53011" w:rsidRPr="004B0DCA">
        <w:rPr>
          <w:lang w:val="en-US"/>
        </w:rPr>
        <w:t>PFW category</w:t>
      </w:r>
      <w:r w:rsidRPr="001E23A7">
        <w:rPr>
          <w:lang w:val="en-US"/>
        </w:rPr>
        <w:t xml:space="preserve"> and 8</w:t>
      </w:r>
      <w:r w:rsidR="00884140" w:rsidRPr="001E23A7">
        <w:rPr>
          <w:lang w:val="en-US"/>
        </w:rPr>
        <w:t>7</w:t>
      </w:r>
      <w:r w:rsidR="0089176D" w:rsidRPr="001E23A7">
        <w:rPr>
          <w:lang w:val="en-US"/>
        </w:rPr>
        <w:t>–</w:t>
      </w:r>
      <w:r w:rsidRPr="001E23A7">
        <w:rPr>
          <w:lang w:val="en-US"/>
        </w:rPr>
        <w:t>9</w:t>
      </w:r>
      <w:r w:rsidR="00884140" w:rsidRPr="001E23A7">
        <w:rPr>
          <w:lang w:val="en-US"/>
        </w:rPr>
        <w:t>3</w:t>
      </w:r>
      <w:r w:rsidRPr="001E23A7">
        <w:rPr>
          <w:lang w:val="en-US"/>
        </w:rPr>
        <w:t xml:space="preserve">% </w:t>
      </w:r>
      <w:r w:rsidR="0089176D" w:rsidRPr="001E23A7">
        <w:rPr>
          <w:lang w:val="en-US"/>
        </w:rPr>
        <w:t>we</w:t>
      </w:r>
      <w:r w:rsidRPr="001E23A7">
        <w:rPr>
          <w:lang w:val="en-US"/>
        </w:rPr>
        <w:t xml:space="preserve">re ethnic Norwegian. There </w:t>
      </w:r>
      <w:r w:rsidR="0089176D" w:rsidRPr="001E23A7">
        <w:rPr>
          <w:lang w:val="en-US"/>
        </w:rPr>
        <w:t>wa</w:t>
      </w:r>
      <w:r w:rsidRPr="001E23A7">
        <w:rPr>
          <w:lang w:val="en-US"/>
        </w:rPr>
        <w:t>s a slightly less even distribution of school programs in the groups, with only 3</w:t>
      </w:r>
      <w:r w:rsidR="00884140" w:rsidRPr="001E23A7">
        <w:rPr>
          <w:lang w:val="en-US"/>
        </w:rPr>
        <w:t>8</w:t>
      </w:r>
      <w:r w:rsidRPr="001E23A7">
        <w:rPr>
          <w:lang w:val="en-US"/>
        </w:rPr>
        <w:t xml:space="preserve">% of </w:t>
      </w:r>
      <w:r w:rsidR="002D1AEB" w:rsidRPr="001E23A7">
        <w:rPr>
          <w:lang w:val="en-US"/>
        </w:rPr>
        <w:t>the single</w:t>
      </w:r>
      <w:r w:rsidR="002A4F6B" w:rsidRPr="001E23A7">
        <w:rPr>
          <w:lang w:val="en-US"/>
        </w:rPr>
        <w:t>-</w:t>
      </w:r>
      <w:r w:rsidR="002D1AEB" w:rsidRPr="001E23A7">
        <w:rPr>
          <w:lang w:val="en-US"/>
        </w:rPr>
        <w:t xml:space="preserve">tier </w:t>
      </w:r>
      <w:r w:rsidR="002D1AEB" w:rsidRPr="004B0DCA">
        <w:rPr>
          <w:lang w:val="en-US"/>
        </w:rPr>
        <w:t>group (</w:t>
      </w:r>
      <w:r w:rsidR="00535958" w:rsidRPr="004B0DCA">
        <w:rPr>
          <w:lang w:val="en-US"/>
        </w:rPr>
        <w:t>I</w:t>
      </w:r>
      <w:r w:rsidR="002D1AEB" w:rsidRPr="004B0DCA">
        <w:rPr>
          <w:lang w:val="en-US"/>
        </w:rPr>
        <w:t>1, who received DSP only)</w:t>
      </w:r>
      <w:r w:rsidRPr="004B0DCA">
        <w:rPr>
          <w:lang w:val="en-US"/>
        </w:rPr>
        <w:t xml:space="preserve"> attending vocational education compared </w:t>
      </w:r>
      <w:r w:rsidR="0089176D" w:rsidRPr="004B0DCA">
        <w:rPr>
          <w:lang w:val="en-US"/>
        </w:rPr>
        <w:t>with</w:t>
      </w:r>
      <w:r w:rsidRPr="004B0DCA">
        <w:rPr>
          <w:lang w:val="en-US"/>
        </w:rPr>
        <w:t xml:space="preserve"> </w:t>
      </w:r>
      <w:r w:rsidR="00884140" w:rsidRPr="004B0DCA">
        <w:rPr>
          <w:lang w:val="en-US"/>
        </w:rPr>
        <w:t>60</w:t>
      </w:r>
      <w:r w:rsidRPr="004B0DCA">
        <w:rPr>
          <w:lang w:val="en-US"/>
        </w:rPr>
        <w:t xml:space="preserve">% </w:t>
      </w:r>
      <w:r w:rsidR="002D1AEB" w:rsidRPr="004B0DCA">
        <w:rPr>
          <w:lang w:val="en-US"/>
        </w:rPr>
        <w:t>of the multitier group</w:t>
      </w:r>
      <w:r w:rsidRPr="004B0DCA">
        <w:rPr>
          <w:lang w:val="en-US"/>
        </w:rPr>
        <w:t xml:space="preserve"> </w:t>
      </w:r>
      <w:r w:rsidR="002D1AEB" w:rsidRPr="004B0DCA">
        <w:rPr>
          <w:lang w:val="en-US"/>
        </w:rPr>
        <w:t>(</w:t>
      </w:r>
      <w:r w:rsidR="00535958" w:rsidRPr="004B0DCA">
        <w:rPr>
          <w:lang w:val="en-US"/>
        </w:rPr>
        <w:t>I2</w:t>
      </w:r>
      <w:r w:rsidR="002D1AEB" w:rsidRPr="004B0DCA">
        <w:rPr>
          <w:lang w:val="en-US"/>
        </w:rPr>
        <w:t>, who received DSP and MHST)</w:t>
      </w:r>
      <w:r w:rsidRPr="004B0DCA">
        <w:rPr>
          <w:lang w:val="en-US"/>
        </w:rPr>
        <w:t xml:space="preserve"> and 63% in the control group.</w:t>
      </w:r>
      <w:r w:rsidR="008A77AD" w:rsidRPr="004B0DCA">
        <w:rPr>
          <w:lang w:val="en-US"/>
        </w:rPr>
        <w:t xml:space="preserve"> </w:t>
      </w:r>
      <w:r w:rsidR="00F52AAA" w:rsidRPr="004B0DCA">
        <w:rPr>
          <w:lang w:val="en-US"/>
        </w:rPr>
        <w:t xml:space="preserve">The mean age </w:t>
      </w:r>
      <w:r w:rsidR="00963881" w:rsidRPr="004B0DCA">
        <w:rPr>
          <w:lang w:val="en-US"/>
        </w:rPr>
        <w:t xml:space="preserve">at baseline </w:t>
      </w:r>
      <w:r w:rsidR="00F52AAA" w:rsidRPr="004B0DCA">
        <w:rPr>
          <w:lang w:val="en-US"/>
        </w:rPr>
        <w:t>was 16.</w:t>
      </w:r>
      <w:r w:rsidR="000F0607" w:rsidRPr="004B0DCA">
        <w:rPr>
          <w:lang w:val="en-US"/>
        </w:rPr>
        <w:t>82</w:t>
      </w:r>
      <w:r w:rsidR="00F52AAA">
        <w:rPr>
          <w:lang w:val="en-US"/>
        </w:rPr>
        <w:t xml:space="preserve"> years. </w:t>
      </w:r>
      <w:proofErr w:type="gramStart"/>
      <w:r w:rsidR="003130AB" w:rsidRPr="001E23A7">
        <w:rPr>
          <w:lang w:val="en-US"/>
        </w:rPr>
        <w:t xml:space="preserve">A total of </w:t>
      </w:r>
      <w:r w:rsidR="00167341">
        <w:rPr>
          <w:lang w:val="en-US"/>
        </w:rPr>
        <w:t>22</w:t>
      </w:r>
      <w:r w:rsidR="004E6C44">
        <w:rPr>
          <w:lang w:val="en-US"/>
        </w:rPr>
        <w:t>54</w:t>
      </w:r>
      <w:proofErr w:type="gramEnd"/>
      <w:r w:rsidR="00167341" w:rsidRPr="001E23A7">
        <w:rPr>
          <w:lang w:val="en-US"/>
        </w:rPr>
        <w:t xml:space="preserve"> </w:t>
      </w:r>
      <w:r w:rsidR="003130AB" w:rsidRPr="001E23A7">
        <w:rPr>
          <w:lang w:val="en-US"/>
        </w:rPr>
        <w:t xml:space="preserve">students provided survey data at baseline and </w:t>
      </w:r>
      <w:r w:rsidR="00167341">
        <w:rPr>
          <w:lang w:val="en-US"/>
        </w:rPr>
        <w:t>23</w:t>
      </w:r>
      <w:r w:rsidR="000F0607">
        <w:rPr>
          <w:lang w:val="en-US"/>
        </w:rPr>
        <w:t>26</w:t>
      </w:r>
      <w:r w:rsidR="00167341" w:rsidRPr="001E23A7">
        <w:rPr>
          <w:lang w:val="en-US"/>
        </w:rPr>
        <w:t xml:space="preserve"> </w:t>
      </w:r>
      <w:r w:rsidR="003130AB" w:rsidRPr="001E23A7">
        <w:rPr>
          <w:lang w:val="en-US"/>
        </w:rPr>
        <w:t xml:space="preserve">at T1. </w:t>
      </w:r>
      <w:proofErr w:type="gramStart"/>
      <w:r w:rsidR="003130AB" w:rsidRPr="001E23A7">
        <w:rPr>
          <w:lang w:val="en-US"/>
        </w:rPr>
        <w:t>19</w:t>
      </w:r>
      <w:r w:rsidR="00022057">
        <w:rPr>
          <w:lang w:val="en-US"/>
        </w:rPr>
        <w:t>37</w:t>
      </w:r>
      <w:proofErr w:type="gramEnd"/>
      <w:r w:rsidR="003130AB" w:rsidRPr="001E23A7">
        <w:rPr>
          <w:lang w:val="en-US"/>
        </w:rPr>
        <w:t xml:space="preserve"> (85%) students participated at both baseline and T1. </w:t>
      </w:r>
      <w:r w:rsidR="008A77AD" w:rsidRPr="001E23A7">
        <w:rPr>
          <w:lang w:val="en-US"/>
        </w:rPr>
        <w:t xml:space="preserve">The </w:t>
      </w:r>
      <w:r w:rsidR="00671E82" w:rsidRPr="001E23A7">
        <w:rPr>
          <w:lang w:val="en-US"/>
        </w:rPr>
        <w:t xml:space="preserve">missing </w:t>
      </w:r>
      <w:r w:rsidR="008A77AD" w:rsidRPr="001E23A7">
        <w:rPr>
          <w:lang w:val="en-US"/>
        </w:rPr>
        <w:t xml:space="preserve">in T1 </w:t>
      </w:r>
      <w:proofErr w:type="gramStart"/>
      <w:r w:rsidR="008A77AD" w:rsidRPr="001E23A7">
        <w:rPr>
          <w:lang w:val="en-US"/>
        </w:rPr>
        <w:t>is assumed</w:t>
      </w:r>
      <w:proofErr w:type="gramEnd"/>
      <w:r w:rsidR="008A77AD" w:rsidRPr="001E23A7">
        <w:rPr>
          <w:lang w:val="en-US"/>
        </w:rPr>
        <w:t xml:space="preserve"> to be at random. Though we do not know exactly why students did not attend, the impression from the data collection is that the </w:t>
      </w:r>
      <w:r w:rsidR="008A77AD" w:rsidRPr="004B0DCA">
        <w:rPr>
          <w:lang w:val="en-US"/>
        </w:rPr>
        <w:t xml:space="preserve">reasons are </w:t>
      </w:r>
      <w:r w:rsidR="00C309C8" w:rsidRPr="004B0DCA">
        <w:rPr>
          <w:lang w:val="en-US"/>
        </w:rPr>
        <w:t>largely</w:t>
      </w:r>
      <w:r w:rsidR="00C309C8">
        <w:rPr>
          <w:lang w:val="en-US"/>
        </w:rPr>
        <w:t xml:space="preserve"> </w:t>
      </w:r>
      <w:r w:rsidR="008A77AD" w:rsidRPr="001E23A7">
        <w:rPr>
          <w:lang w:val="en-US"/>
        </w:rPr>
        <w:t>unrelated to the outcome</w:t>
      </w:r>
      <w:r w:rsidR="00C309C8">
        <w:rPr>
          <w:lang w:val="en-US"/>
        </w:rPr>
        <w:t>s</w:t>
      </w:r>
      <w:r w:rsidR="008A77AD" w:rsidRPr="001E23A7">
        <w:rPr>
          <w:lang w:val="en-US"/>
        </w:rPr>
        <w:t xml:space="preserve">, </w:t>
      </w:r>
      <w:r w:rsidR="00061B60" w:rsidRPr="001E23A7">
        <w:rPr>
          <w:lang w:val="en-US"/>
        </w:rPr>
        <w:t>e.g.</w:t>
      </w:r>
      <w:r w:rsidR="008A77AD" w:rsidRPr="001E23A7">
        <w:rPr>
          <w:lang w:val="en-US"/>
        </w:rPr>
        <w:t xml:space="preserve"> sick leave, dentist appointment</w:t>
      </w:r>
      <w:r w:rsidR="00C309C8">
        <w:rPr>
          <w:lang w:val="en-US"/>
        </w:rPr>
        <w:t>s</w:t>
      </w:r>
      <w:r w:rsidR="001F531D" w:rsidRPr="001E23A7">
        <w:rPr>
          <w:lang w:val="en-US"/>
        </w:rPr>
        <w:t xml:space="preserve">, </w:t>
      </w:r>
      <w:r w:rsidR="004F4B06" w:rsidRPr="001E23A7">
        <w:rPr>
          <w:lang w:val="en-US"/>
        </w:rPr>
        <w:t xml:space="preserve">and </w:t>
      </w:r>
      <w:r w:rsidR="001F531D" w:rsidRPr="001E23A7">
        <w:rPr>
          <w:lang w:val="en-US"/>
        </w:rPr>
        <w:t xml:space="preserve">a few classes were </w:t>
      </w:r>
      <w:r w:rsidR="00583BBC" w:rsidRPr="001E23A7">
        <w:rPr>
          <w:lang w:val="en-US"/>
        </w:rPr>
        <w:t>absent</w:t>
      </w:r>
      <w:r w:rsidR="001F531D" w:rsidRPr="001E23A7">
        <w:rPr>
          <w:lang w:val="en-US"/>
        </w:rPr>
        <w:t xml:space="preserve"> due to field trips</w:t>
      </w:r>
      <w:r w:rsidR="008A77AD" w:rsidRPr="001E23A7">
        <w:rPr>
          <w:lang w:val="en-US"/>
        </w:rPr>
        <w:t xml:space="preserve"> or </w:t>
      </w:r>
      <w:r w:rsidR="008A77AD" w:rsidRPr="001E23A7">
        <w:rPr>
          <w:rStyle w:val="shorttext"/>
          <w:lang w:val="en"/>
        </w:rPr>
        <w:t>practice work.</w:t>
      </w:r>
      <w:r w:rsidR="008A77AD">
        <w:rPr>
          <w:rStyle w:val="shorttext"/>
          <w:lang w:val="en"/>
        </w:rPr>
        <w:t xml:space="preserve"> </w:t>
      </w:r>
    </w:p>
    <w:p w14:paraId="168D902A" w14:textId="2C9D9F44" w:rsidR="004F1D74" w:rsidRDefault="0039214C">
      <w:pPr>
        <w:jc w:val="center"/>
        <w:rPr>
          <w:lang w:val="en-US"/>
        </w:rPr>
      </w:pPr>
      <w:r w:rsidRPr="00E444E7">
        <w:rPr>
          <w:lang w:val="en-US"/>
        </w:rPr>
        <w:t>[Insert Table 1 here]</w:t>
      </w:r>
    </w:p>
    <w:p w14:paraId="4FE048F7" w14:textId="77777777" w:rsidR="004F1D74" w:rsidRPr="00E444E7" w:rsidRDefault="0039214C">
      <w:pPr>
        <w:pStyle w:val="Overskrift2"/>
        <w:rPr>
          <w:lang w:val="en-US"/>
        </w:rPr>
      </w:pPr>
      <w:r w:rsidRPr="00E444E7">
        <w:rPr>
          <w:lang w:val="en-US"/>
        </w:rPr>
        <w:t>Intervention effects</w:t>
      </w:r>
    </w:p>
    <w:p w14:paraId="6A5BFDED" w14:textId="10E90F77" w:rsidR="004F1D74" w:rsidRPr="00E444E7" w:rsidRDefault="0039214C">
      <w:pPr>
        <w:pStyle w:val="Paragraph"/>
        <w:rPr>
          <w:lang w:val="en-US"/>
        </w:rPr>
      </w:pPr>
      <w:r w:rsidRPr="00E444E7">
        <w:rPr>
          <w:lang w:val="en-US"/>
        </w:rPr>
        <w:t>The intra</w:t>
      </w:r>
      <w:r w:rsidR="004251AA">
        <w:rPr>
          <w:lang w:val="en-US"/>
        </w:rPr>
        <w:t xml:space="preserve"> </w:t>
      </w:r>
      <w:r w:rsidRPr="00E444E7">
        <w:rPr>
          <w:lang w:val="en-US"/>
        </w:rPr>
        <w:t xml:space="preserve">class correlation coefficient (ICC) </w:t>
      </w:r>
      <w:r w:rsidR="00C06D2D" w:rsidRPr="00E444E7">
        <w:rPr>
          <w:lang w:val="en-US"/>
        </w:rPr>
        <w:t>was</w:t>
      </w:r>
      <w:r w:rsidRPr="00E444E7">
        <w:rPr>
          <w:lang w:val="en-US"/>
        </w:rPr>
        <w:t xml:space="preserve"> 1%, </w:t>
      </w:r>
      <w:r w:rsidR="00D76DC4">
        <w:rPr>
          <w:lang w:val="en-US"/>
        </w:rPr>
        <w:t xml:space="preserve">for the school level, </w:t>
      </w:r>
      <w:r w:rsidRPr="00E444E7">
        <w:rPr>
          <w:lang w:val="en-US"/>
        </w:rPr>
        <w:t xml:space="preserve">and thus small for the school level, larger for the class level </w:t>
      </w:r>
      <w:r w:rsidR="00C06D2D" w:rsidRPr="00E444E7">
        <w:rPr>
          <w:lang w:val="en-US"/>
        </w:rPr>
        <w:t>(</w:t>
      </w:r>
      <w:r w:rsidRPr="00E444E7">
        <w:rPr>
          <w:lang w:val="en-US"/>
        </w:rPr>
        <w:t>7</w:t>
      </w:r>
      <w:r w:rsidR="00C06D2D" w:rsidRPr="00E444E7">
        <w:rPr>
          <w:lang w:val="en-US"/>
        </w:rPr>
        <w:t>–</w:t>
      </w:r>
      <w:r w:rsidRPr="00E444E7">
        <w:rPr>
          <w:lang w:val="en-US"/>
        </w:rPr>
        <w:t>9%</w:t>
      </w:r>
      <w:r w:rsidR="00C06D2D" w:rsidRPr="00E444E7">
        <w:rPr>
          <w:lang w:val="en-US"/>
        </w:rPr>
        <w:t>)</w:t>
      </w:r>
      <w:r w:rsidR="00ED1021">
        <w:rPr>
          <w:lang w:val="en-US"/>
        </w:rPr>
        <w:t>,</w:t>
      </w:r>
      <w:r w:rsidRPr="00E444E7">
        <w:rPr>
          <w:lang w:val="en-US"/>
        </w:rPr>
        <w:t xml:space="preserve"> and largest for the individual level </w:t>
      </w:r>
      <w:r w:rsidR="00C06D2D" w:rsidRPr="00E444E7">
        <w:rPr>
          <w:lang w:val="en-US"/>
        </w:rPr>
        <w:t>(</w:t>
      </w:r>
      <w:r w:rsidRPr="00E444E7">
        <w:rPr>
          <w:lang w:val="en-US"/>
        </w:rPr>
        <w:t>64–67%</w:t>
      </w:r>
      <w:r w:rsidR="00C06D2D" w:rsidRPr="00E444E7">
        <w:rPr>
          <w:lang w:val="en-US"/>
        </w:rPr>
        <w:t>)</w:t>
      </w:r>
      <w:r w:rsidRPr="00E444E7">
        <w:rPr>
          <w:lang w:val="en-US"/>
        </w:rPr>
        <w:t>.</w:t>
      </w:r>
    </w:p>
    <w:p w14:paraId="662950E6" w14:textId="6B36068A" w:rsidR="004F1D74" w:rsidRPr="00E444E7" w:rsidRDefault="0039214C">
      <w:pPr>
        <w:pStyle w:val="Newparagraph"/>
        <w:rPr>
          <w:lang w:val="en-US"/>
        </w:rPr>
      </w:pPr>
      <w:r w:rsidRPr="00E444E7">
        <w:rPr>
          <w:lang w:val="en-US"/>
        </w:rPr>
        <w:t xml:space="preserve">The mean </w:t>
      </w:r>
      <w:r w:rsidRPr="004B0DCA">
        <w:rPr>
          <w:lang w:val="en-US"/>
        </w:rPr>
        <w:t>outcome</w:t>
      </w:r>
      <w:r w:rsidR="005C038C" w:rsidRPr="004B0DCA">
        <w:rPr>
          <w:lang w:val="en-US"/>
        </w:rPr>
        <w:t>s</w:t>
      </w:r>
      <w:r w:rsidRPr="004B0DCA">
        <w:rPr>
          <w:lang w:val="en-US"/>
        </w:rPr>
        <w:t xml:space="preserve"> </w:t>
      </w:r>
      <w:r w:rsidR="00B8782D" w:rsidRPr="004B0DCA">
        <w:rPr>
          <w:lang w:val="en-US"/>
        </w:rPr>
        <w:t>for both mental health problems and for loneliness</w:t>
      </w:r>
      <w:r w:rsidRPr="004B0DCA">
        <w:rPr>
          <w:lang w:val="en-US"/>
        </w:rPr>
        <w:t xml:space="preserve"> increased </w:t>
      </w:r>
      <w:r w:rsidR="00B8782D" w:rsidRPr="004B0DCA">
        <w:rPr>
          <w:lang w:val="en-US"/>
        </w:rPr>
        <w:t xml:space="preserve">from </w:t>
      </w:r>
      <w:r w:rsidRPr="004B0DCA">
        <w:rPr>
          <w:lang w:val="en-US"/>
        </w:rPr>
        <w:t xml:space="preserve">baseline </w:t>
      </w:r>
      <w:r w:rsidR="00B8782D" w:rsidRPr="004B0DCA">
        <w:rPr>
          <w:lang w:val="en-US"/>
        </w:rPr>
        <w:t xml:space="preserve">to </w:t>
      </w:r>
      <w:r w:rsidRPr="004B0DCA">
        <w:rPr>
          <w:lang w:val="en-US"/>
        </w:rPr>
        <w:t>follow-up</w:t>
      </w:r>
      <w:r w:rsidR="006266FA" w:rsidRPr="004B0DCA">
        <w:rPr>
          <w:lang w:val="en-US"/>
        </w:rPr>
        <w:t xml:space="preserve"> (T1)</w:t>
      </w:r>
      <w:r w:rsidRPr="004B0DCA">
        <w:rPr>
          <w:lang w:val="en-US"/>
        </w:rPr>
        <w:t>.</w:t>
      </w:r>
      <w:r w:rsidRPr="00E444E7">
        <w:rPr>
          <w:lang w:val="en-US"/>
        </w:rPr>
        <w:t xml:space="preserve"> An increase in the score </w:t>
      </w:r>
      <w:proofErr w:type="gramStart"/>
      <w:r w:rsidRPr="00E444E7">
        <w:rPr>
          <w:lang w:val="en-US"/>
        </w:rPr>
        <w:t>is interpreted</w:t>
      </w:r>
      <w:proofErr w:type="gramEnd"/>
      <w:r w:rsidRPr="00E444E7">
        <w:rPr>
          <w:lang w:val="en-US"/>
        </w:rPr>
        <w:t xml:space="preserve"> as the student getting lonelier and experiencing increased </w:t>
      </w:r>
      <w:r w:rsidR="00616BBF">
        <w:rPr>
          <w:lang w:val="en-US"/>
        </w:rPr>
        <w:t>mental health problems</w:t>
      </w:r>
      <w:r w:rsidR="00ED1021">
        <w:rPr>
          <w:lang w:val="en-US"/>
        </w:rPr>
        <w:t>.</w:t>
      </w:r>
      <w:r w:rsidRPr="00E444E7">
        <w:rPr>
          <w:lang w:val="en-US"/>
        </w:rPr>
        <w:t xml:space="preserve"> </w:t>
      </w:r>
      <w:r w:rsidR="00616BBF">
        <w:rPr>
          <w:lang w:val="en-US"/>
        </w:rPr>
        <w:t>Mental health problems</w:t>
      </w:r>
      <w:r w:rsidR="00ED1021">
        <w:rPr>
          <w:lang w:val="en-US"/>
        </w:rPr>
        <w:t xml:space="preserve"> </w:t>
      </w:r>
      <w:r w:rsidRPr="00E444E7">
        <w:rPr>
          <w:lang w:val="en-US"/>
        </w:rPr>
        <w:t xml:space="preserve">increased </w:t>
      </w:r>
      <w:r w:rsidR="00C06D2D" w:rsidRPr="00E444E7">
        <w:rPr>
          <w:lang w:val="en-US"/>
        </w:rPr>
        <w:t xml:space="preserve">by </w:t>
      </w:r>
      <w:r w:rsidRPr="00E444E7">
        <w:rPr>
          <w:lang w:val="en-US"/>
        </w:rPr>
        <w:t xml:space="preserve">0.08 for the control group, 0.11 for </w:t>
      </w:r>
      <w:r w:rsidR="004251AA">
        <w:rPr>
          <w:lang w:val="en-US"/>
        </w:rPr>
        <w:t>I</w:t>
      </w:r>
      <w:r w:rsidRPr="00E444E7">
        <w:rPr>
          <w:lang w:val="en-US"/>
        </w:rPr>
        <w:t xml:space="preserve">1 and 0.06 for </w:t>
      </w:r>
      <w:r w:rsidR="00535958">
        <w:rPr>
          <w:lang w:val="en-US"/>
        </w:rPr>
        <w:t>I</w:t>
      </w:r>
      <w:r w:rsidRPr="00E444E7">
        <w:rPr>
          <w:lang w:val="en-US"/>
        </w:rPr>
        <w:t xml:space="preserve">2. </w:t>
      </w:r>
      <w:r w:rsidR="00ED1021">
        <w:rPr>
          <w:lang w:val="en-US"/>
        </w:rPr>
        <w:t>Loneliness</w:t>
      </w:r>
      <w:r w:rsidRPr="00E444E7">
        <w:rPr>
          <w:lang w:val="en-US"/>
        </w:rPr>
        <w:t xml:space="preserve"> increased </w:t>
      </w:r>
      <w:r w:rsidR="00C06D2D" w:rsidRPr="00E444E7">
        <w:rPr>
          <w:lang w:val="en-US"/>
        </w:rPr>
        <w:t>by</w:t>
      </w:r>
      <w:r w:rsidRPr="00E444E7">
        <w:rPr>
          <w:lang w:val="en-US"/>
        </w:rPr>
        <w:t xml:space="preserve"> 0.0</w:t>
      </w:r>
      <w:r w:rsidR="00167341">
        <w:rPr>
          <w:lang w:val="en-US"/>
        </w:rPr>
        <w:t>8</w:t>
      </w:r>
      <w:r w:rsidRPr="00E444E7">
        <w:rPr>
          <w:lang w:val="en-US"/>
        </w:rPr>
        <w:t xml:space="preserve"> in the control group</w:t>
      </w:r>
      <w:r w:rsidR="00167341">
        <w:rPr>
          <w:lang w:val="en-US"/>
        </w:rPr>
        <w:t xml:space="preserve">, by 0.7 in </w:t>
      </w:r>
      <w:r w:rsidR="00535958">
        <w:rPr>
          <w:lang w:val="en-US"/>
        </w:rPr>
        <w:t>I</w:t>
      </w:r>
      <w:r w:rsidRPr="00E444E7">
        <w:rPr>
          <w:lang w:val="en-US"/>
        </w:rPr>
        <w:t xml:space="preserve">1, and </w:t>
      </w:r>
      <w:r w:rsidR="00C06D2D" w:rsidRPr="00E444E7">
        <w:rPr>
          <w:lang w:val="en-US"/>
        </w:rPr>
        <w:t>by</w:t>
      </w:r>
      <w:r w:rsidRPr="00E444E7">
        <w:rPr>
          <w:lang w:val="en-US"/>
        </w:rPr>
        <w:t xml:space="preserve"> 0.01 in </w:t>
      </w:r>
      <w:r w:rsidR="00535958">
        <w:rPr>
          <w:lang w:val="en-US"/>
        </w:rPr>
        <w:t>I</w:t>
      </w:r>
      <w:r w:rsidRPr="00E444E7">
        <w:rPr>
          <w:lang w:val="en-US"/>
        </w:rPr>
        <w:t>2.</w:t>
      </w:r>
    </w:p>
    <w:p w14:paraId="5A1185A8" w14:textId="77777777" w:rsidR="00035AFE" w:rsidRDefault="0039214C">
      <w:pPr>
        <w:pStyle w:val="Newparagraph"/>
        <w:rPr>
          <w:lang w:val="en-US"/>
        </w:rPr>
      </w:pPr>
      <w:r w:rsidRPr="00E444E7">
        <w:rPr>
          <w:lang w:val="en-US"/>
        </w:rPr>
        <w:t xml:space="preserve">The intervention effect is determined by the time treatment interaction listed under fixed effects in Table 2. </w:t>
      </w:r>
    </w:p>
    <w:p w14:paraId="6D4172C4" w14:textId="5D8785E3" w:rsidR="00035AFE" w:rsidRPr="00035AFE" w:rsidRDefault="00035AFE" w:rsidP="00874C8A">
      <w:pPr>
        <w:pStyle w:val="Newparagraph"/>
        <w:jc w:val="center"/>
        <w:rPr>
          <w:lang w:val="en-US"/>
        </w:rPr>
      </w:pPr>
      <w:r w:rsidRPr="00035AFE">
        <w:rPr>
          <w:lang w:val="en-US"/>
        </w:rPr>
        <w:t xml:space="preserve">[Insert Table </w:t>
      </w:r>
      <w:r w:rsidR="00342DB6">
        <w:rPr>
          <w:lang w:val="en-US"/>
        </w:rPr>
        <w:t>2</w:t>
      </w:r>
      <w:r w:rsidRPr="00035AFE">
        <w:rPr>
          <w:lang w:val="en-US"/>
        </w:rPr>
        <w:t xml:space="preserve"> here]</w:t>
      </w:r>
    </w:p>
    <w:p w14:paraId="02DCC942" w14:textId="77777777" w:rsidR="00035AFE" w:rsidRDefault="00035AFE" w:rsidP="00874C8A">
      <w:pPr>
        <w:pStyle w:val="Newparagraph"/>
        <w:jc w:val="right"/>
        <w:rPr>
          <w:lang w:val="en-US"/>
        </w:rPr>
      </w:pPr>
    </w:p>
    <w:p w14:paraId="6B21ACC9" w14:textId="09CC8551" w:rsidR="004F1D74" w:rsidRDefault="0039214C">
      <w:pPr>
        <w:pStyle w:val="Newparagraph"/>
        <w:rPr>
          <w:rFonts w:eastAsia="Calibri"/>
          <w:lang w:val="en-US"/>
        </w:rPr>
      </w:pPr>
      <w:r w:rsidRPr="00E444E7">
        <w:rPr>
          <w:lang w:val="en-US"/>
        </w:rPr>
        <w:t>The interaction coefficient shows the relative development in outcome</w:t>
      </w:r>
      <w:r w:rsidR="007E3C33">
        <w:rPr>
          <w:lang w:val="en-US"/>
        </w:rPr>
        <w:t>s</w:t>
      </w:r>
      <w:r w:rsidRPr="00E444E7">
        <w:rPr>
          <w:lang w:val="en-US"/>
        </w:rPr>
        <w:t xml:space="preserve"> </w:t>
      </w:r>
      <w:r w:rsidR="00ED1021">
        <w:rPr>
          <w:lang w:val="en-US"/>
        </w:rPr>
        <w:t xml:space="preserve">for the intervention groups </w:t>
      </w:r>
      <w:r w:rsidRPr="00E444E7">
        <w:rPr>
          <w:lang w:val="en-US"/>
        </w:rPr>
        <w:t xml:space="preserve">compared </w:t>
      </w:r>
      <w:r w:rsidR="00C06D2D" w:rsidRPr="00E444E7">
        <w:rPr>
          <w:lang w:val="en-US"/>
        </w:rPr>
        <w:t>with</w:t>
      </w:r>
      <w:r w:rsidRPr="00E444E7">
        <w:rPr>
          <w:lang w:val="en-US"/>
        </w:rPr>
        <w:t xml:space="preserve"> the reference </w:t>
      </w:r>
      <w:r w:rsidR="00C06D2D" w:rsidRPr="00E444E7">
        <w:rPr>
          <w:lang w:val="en-US"/>
        </w:rPr>
        <w:t xml:space="preserve">(control) </w:t>
      </w:r>
      <w:r w:rsidRPr="00E444E7">
        <w:rPr>
          <w:lang w:val="en-US"/>
        </w:rPr>
        <w:t xml:space="preserve">group. The intervention effect for </w:t>
      </w:r>
      <w:r w:rsidR="00B66318">
        <w:rPr>
          <w:lang w:val="en-US"/>
        </w:rPr>
        <w:t>mental health problems</w:t>
      </w:r>
      <w:r w:rsidRPr="00E444E7">
        <w:rPr>
          <w:lang w:val="en-US"/>
        </w:rPr>
        <w:t xml:space="preserve"> </w:t>
      </w:r>
      <w:r w:rsidR="00C06D2D" w:rsidRPr="00C12B67">
        <w:rPr>
          <w:lang w:val="en-US"/>
        </w:rPr>
        <w:t>wa</w:t>
      </w:r>
      <w:r w:rsidRPr="00C12B67">
        <w:rPr>
          <w:lang w:val="en-US"/>
        </w:rPr>
        <w:t xml:space="preserve">s </w:t>
      </w:r>
      <w:r w:rsidRPr="00C12B67">
        <w:rPr>
          <w:rFonts w:eastAsia="Calibri"/>
          <w:lang w:val="en-US"/>
        </w:rPr>
        <w:t>−</w:t>
      </w:r>
      <w:r w:rsidRPr="004D3A73">
        <w:rPr>
          <w:lang w:val="en-US"/>
        </w:rPr>
        <w:t>0.0</w:t>
      </w:r>
      <w:r w:rsidR="00C12B67" w:rsidRPr="00A62F54">
        <w:rPr>
          <w:lang w:val="en-US"/>
        </w:rPr>
        <w:t>1</w:t>
      </w:r>
      <w:r w:rsidRPr="00C12B67">
        <w:rPr>
          <w:lang w:val="en-US"/>
        </w:rPr>
        <w:t xml:space="preserve"> (CI:</w:t>
      </w:r>
      <w:r w:rsidRPr="00C12B67">
        <w:rPr>
          <w:rFonts w:eastAsia="Calibri"/>
          <w:lang w:val="en-US"/>
        </w:rPr>
        <w:t xml:space="preserve"> −0.</w:t>
      </w:r>
      <w:r w:rsidR="004D3A73">
        <w:rPr>
          <w:rFonts w:eastAsia="Calibri"/>
          <w:lang w:val="en-US"/>
        </w:rPr>
        <w:t>0</w:t>
      </w:r>
      <w:r w:rsidRPr="00C12B67">
        <w:rPr>
          <w:rFonts w:eastAsia="Calibri"/>
          <w:lang w:val="en-US"/>
        </w:rPr>
        <w:t>9, 0.0</w:t>
      </w:r>
      <w:r w:rsidR="00C12B67" w:rsidRPr="00A62F54">
        <w:rPr>
          <w:rFonts w:eastAsia="Calibri"/>
          <w:lang w:val="en-US"/>
        </w:rPr>
        <w:t>7</w:t>
      </w:r>
      <w:r w:rsidRPr="00C12B67">
        <w:rPr>
          <w:rFonts w:eastAsia="Calibri"/>
          <w:lang w:val="en-US"/>
        </w:rPr>
        <w:t xml:space="preserve">) for </w:t>
      </w:r>
      <w:r w:rsidR="00535958" w:rsidRPr="00C12B67">
        <w:rPr>
          <w:rFonts w:eastAsia="Calibri"/>
          <w:lang w:val="en-US"/>
        </w:rPr>
        <w:t>I</w:t>
      </w:r>
      <w:r w:rsidRPr="004D3A73">
        <w:rPr>
          <w:rFonts w:eastAsia="Calibri"/>
          <w:lang w:val="en-US"/>
        </w:rPr>
        <w:t>1 and −0.0</w:t>
      </w:r>
      <w:r w:rsidR="00C12B67" w:rsidRPr="00A62F54">
        <w:rPr>
          <w:rFonts w:eastAsia="Calibri"/>
          <w:lang w:val="en-US"/>
        </w:rPr>
        <w:t>4</w:t>
      </w:r>
      <w:r w:rsidRPr="00C12B67">
        <w:rPr>
          <w:rFonts w:eastAsia="Calibri"/>
          <w:lang w:val="en-US"/>
        </w:rPr>
        <w:t xml:space="preserve"> (CI: −0.12, 0.03) for </w:t>
      </w:r>
      <w:r w:rsidR="00535958" w:rsidRPr="004D3A73">
        <w:rPr>
          <w:rFonts w:eastAsia="Calibri"/>
          <w:lang w:val="en-US"/>
        </w:rPr>
        <w:t>I</w:t>
      </w:r>
      <w:r w:rsidRPr="004D3A73">
        <w:rPr>
          <w:rFonts w:eastAsia="Calibri"/>
          <w:lang w:val="en-US"/>
        </w:rPr>
        <w:t xml:space="preserve">2, neither </w:t>
      </w:r>
      <w:r w:rsidR="00C06D2D" w:rsidRPr="004D3A73">
        <w:rPr>
          <w:rFonts w:eastAsia="Calibri"/>
          <w:lang w:val="en-US"/>
        </w:rPr>
        <w:t>being</w:t>
      </w:r>
      <w:r w:rsidRPr="004D3A73">
        <w:rPr>
          <w:rFonts w:eastAsia="Calibri"/>
          <w:lang w:val="en-US"/>
        </w:rPr>
        <w:t xml:space="preserve"> significant. The intervention effect for loneliness </w:t>
      </w:r>
      <w:r w:rsidR="00C06D2D" w:rsidRPr="00C12B67">
        <w:rPr>
          <w:rFonts w:eastAsia="Calibri"/>
          <w:lang w:val="en-US"/>
        </w:rPr>
        <w:t>wa</w:t>
      </w:r>
      <w:r w:rsidRPr="00C12B67">
        <w:rPr>
          <w:rFonts w:eastAsia="Calibri"/>
          <w:lang w:val="en-US"/>
        </w:rPr>
        <w:t>s −0.0</w:t>
      </w:r>
      <w:r w:rsidR="00C12B67" w:rsidRPr="00A62F54">
        <w:rPr>
          <w:rFonts w:eastAsia="Calibri"/>
          <w:lang w:val="en-US"/>
        </w:rPr>
        <w:t>1</w:t>
      </w:r>
      <w:r w:rsidRPr="00C12B67">
        <w:rPr>
          <w:rFonts w:eastAsia="Calibri"/>
          <w:lang w:val="en-US"/>
        </w:rPr>
        <w:t xml:space="preserve"> (CI: −0.08, 0.0</w:t>
      </w:r>
      <w:r w:rsidR="00C12B67" w:rsidRPr="00A62F54">
        <w:rPr>
          <w:rFonts w:eastAsia="Calibri"/>
          <w:lang w:val="en-US"/>
        </w:rPr>
        <w:t>9</w:t>
      </w:r>
      <w:r w:rsidRPr="00C12B67">
        <w:rPr>
          <w:rFonts w:eastAsia="Calibri"/>
          <w:lang w:val="en-US"/>
        </w:rPr>
        <w:t xml:space="preserve">) for </w:t>
      </w:r>
      <w:r w:rsidR="00535958" w:rsidRPr="00C12B67">
        <w:rPr>
          <w:rFonts w:eastAsia="Calibri"/>
          <w:lang w:val="en-US"/>
        </w:rPr>
        <w:t>I</w:t>
      </w:r>
      <w:r w:rsidRPr="00C12B67">
        <w:rPr>
          <w:rFonts w:eastAsia="Calibri"/>
          <w:lang w:val="en-US"/>
        </w:rPr>
        <w:t>1</w:t>
      </w:r>
      <w:r w:rsidR="00373A83" w:rsidRPr="00C12B67">
        <w:rPr>
          <w:rFonts w:eastAsia="Calibri"/>
          <w:lang w:val="en-US"/>
        </w:rPr>
        <w:t xml:space="preserve"> and -0.08 (CI: -0.1</w:t>
      </w:r>
      <w:r w:rsidR="00C12B67" w:rsidRPr="00A62F54">
        <w:rPr>
          <w:rFonts w:eastAsia="Calibri"/>
          <w:lang w:val="en-US"/>
        </w:rPr>
        <w:t>5</w:t>
      </w:r>
      <w:r w:rsidR="00373A83" w:rsidRPr="00C12B67">
        <w:rPr>
          <w:rFonts w:eastAsia="Calibri"/>
          <w:lang w:val="en-US"/>
        </w:rPr>
        <w:t>, 0.00)</w:t>
      </w:r>
      <w:r w:rsidR="00F52AAA">
        <w:rPr>
          <w:rFonts w:eastAsia="Calibri"/>
          <w:lang w:val="en-US"/>
        </w:rPr>
        <w:t xml:space="preserve"> </w:t>
      </w:r>
      <w:r w:rsidR="00EB1922">
        <w:rPr>
          <w:rFonts w:eastAsia="Calibri"/>
          <w:lang w:val="en-US"/>
        </w:rPr>
        <w:t>and</w:t>
      </w:r>
      <w:r w:rsidR="00F52AAA">
        <w:rPr>
          <w:rFonts w:eastAsia="Calibri"/>
          <w:lang w:val="en-US"/>
        </w:rPr>
        <w:t xml:space="preserve"> </w:t>
      </w:r>
      <w:r w:rsidRPr="00E444E7">
        <w:rPr>
          <w:rFonts w:eastAsia="Calibri"/>
          <w:lang w:val="en-US"/>
        </w:rPr>
        <w:t>not significant. The intervention effect</w:t>
      </w:r>
      <w:r w:rsidR="00ED1021">
        <w:rPr>
          <w:rFonts w:eastAsia="Calibri"/>
          <w:lang w:val="en-US"/>
        </w:rPr>
        <w:t xml:space="preserve">s </w:t>
      </w:r>
      <w:proofErr w:type="gramStart"/>
      <w:r w:rsidR="00ED1021">
        <w:rPr>
          <w:rFonts w:eastAsia="Calibri"/>
          <w:lang w:val="en-US"/>
        </w:rPr>
        <w:t>are</w:t>
      </w:r>
      <w:r w:rsidRPr="00E444E7">
        <w:rPr>
          <w:rFonts w:eastAsia="Calibri"/>
          <w:lang w:val="en-US"/>
        </w:rPr>
        <w:t xml:space="preserve"> displayed</w:t>
      </w:r>
      <w:proofErr w:type="gramEnd"/>
      <w:r w:rsidRPr="00E444E7">
        <w:rPr>
          <w:rFonts w:eastAsia="Calibri"/>
          <w:lang w:val="en-US"/>
        </w:rPr>
        <w:t xml:space="preserve"> in Figure </w:t>
      </w:r>
      <w:r w:rsidR="000C6358">
        <w:rPr>
          <w:rFonts w:eastAsia="Calibri"/>
          <w:lang w:val="en-US"/>
        </w:rPr>
        <w:t>2</w:t>
      </w:r>
      <w:r w:rsidRPr="00E444E7">
        <w:rPr>
          <w:rFonts w:eastAsia="Calibri"/>
          <w:lang w:val="en-US"/>
        </w:rPr>
        <w:t>.</w:t>
      </w:r>
    </w:p>
    <w:p w14:paraId="05EE83A0" w14:textId="77777777" w:rsidR="00E80655" w:rsidRPr="00E444E7" w:rsidRDefault="00E80655">
      <w:pPr>
        <w:pStyle w:val="Newparagraph"/>
        <w:rPr>
          <w:lang w:val="en-US"/>
        </w:rPr>
      </w:pPr>
    </w:p>
    <w:p w14:paraId="2A3C4B32" w14:textId="77777777" w:rsidR="00035AFE" w:rsidRPr="00035AFE" w:rsidRDefault="00035AFE" w:rsidP="00035AFE">
      <w:pPr>
        <w:jc w:val="center"/>
        <w:rPr>
          <w:lang w:val="en-US"/>
        </w:rPr>
      </w:pPr>
      <w:r w:rsidRPr="00E444E7" w:rsidDel="00035AFE">
        <w:rPr>
          <w:lang w:val="en-US"/>
        </w:rPr>
        <w:t xml:space="preserve"> </w:t>
      </w:r>
      <w:r w:rsidRPr="00035AFE">
        <w:rPr>
          <w:lang w:val="en-US"/>
        </w:rPr>
        <w:t xml:space="preserve">[Insert </w:t>
      </w:r>
      <w:r>
        <w:rPr>
          <w:lang w:val="en-US"/>
        </w:rPr>
        <w:t xml:space="preserve">Figure </w:t>
      </w:r>
      <w:r w:rsidR="007815F6">
        <w:rPr>
          <w:lang w:val="en-US"/>
        </w:rPr>
        <w:t>2</w:t>
      </w:r>
      <w:r w:rsidRPr="00035AFE">
        <w:rPr>
          <w:lang w:val="en-US"/>
        </w:rPr>
        <w:t xml:space="preserve"> here]</w:t>
      </w:r>
    </w:p>
    <w:p w14:paraId="661D8E3C" w14:textId="77777777" w:rsidR="00035AFE" w:rsidRPr="00E444E7" w:rsidRDefault="00035AFE">
      <w:pPr>
        <w:jc w:val="center"/>
        <w:rPr>
          <w:lang w:val="en-US"/>
        </w:rPr>
      </w:pPr>
    </w:p>
    <w:p w14:paraId="16E6822B" w14:textId="77777777" w:rsidR="004F1D74" w:rsidRPr="00E444E7" w:rsidRDefault="0039214C">
      <w:pPr>
        <w:pStyle w:val="Overskrift2"/>
        <w:rPr>
          <w:lang w:val="en-US"/>
        </w:rPr>
      </w:pPr>
      <w:r w:rsidRPr="00E444E7">
        <w:rPr>
          <w:lang w:val="en-US"/>
        </w:rPr>
        <w:t>Subgroup analysis</w:t>
      </w:r>
    </w:p>
    <w:p w14:paraId="241C7474" w14:textId="7DB1AFB7" w:rsidR="004F1D74" w:rsidRPr="00E444E7" w:rsidRDefault="00ED1021">
      <w:pPr>
        <w:rPr>
          <w:lang w:val="en-US"/>
        </w:rPr>
      </w:pPr>
      <w:r>
        <w:rPr>
          <w:lang w:val="en-US"/>
        </w:rPr>
        <w:t>T</w:t>
      </w:r>
      <w:r w:rsidR="0039214C" w:rsidRPr="00E444E7">
        <w:rPr>
          <w:lang w:val="en-US"/>
        </w:rPr>
        <w:t xml:space="preserve">here </w:t>
      </w:r>
      <w:r w:rsidR="00BD4BC1" w:rsidRPr="00E444E7">
        <w:rPr>
          <w:lang w:val="en-US"/>
        </w:rPr>
        <w:t>we</w:t>
      </w:r>
      <w:r w:rsidR="0039214C" w:rsidRPr="00E444E7">
        <w:rPr>
          <w:lang w:val="en-US"/>
        </w:rPr>
        <w:t xml:space="preserve">re differences between genders in both </w:t>
      </w:r>
      <w:r w:rsidR="00980A87">
        <w:rPr>
          <w:lang w:val="en-US"/>
        </w:rPr>
        <w:t xml:space="preserve">the </w:t>
      </w:r>
      <w:r w:rsidR="0039214C" w:rsidRPr="00E444E7">
        <w:rPr>
          <w:lang w:val="en-US"/>
        </w:rPr>
        <w:t>level</w:t>
      </w:r>
      <w:r w:rsidR="00980A87">
        <w:rPr>
          <w:lang w:val="en-US"/>
        </w:rPr>
        <w:t>s</w:t>
      </w:r>
      <w:r w:rsidR="0039214C" w:rsidRPr="00E444E7">
        <w:rPr>
          <w:lang w:val="en-US"/>
        </w:rPr>
        <w:t xml:space="preserve"> of </w:t>
      </w:r>
      <w:r w:rsidR="00D95E44">
        <w:rPr>
          <w:lang w:val="en-US"/>
        </w:rPr>
        <w:t xml:space="preserve">mental health problems </w:t>
      </w:r>
      <w:r w:rsidR="0039214C" w:rsidRPr="00E444E7">
        <w:rPr>
          <w:lang w:val="en-US"/>
        </w:rPr>
        <w:t>and loneliness at baseline. Girls ha</w:t>
      </w:r>
      <w:r w:rsidR="00BD4BC1" w:rsidRPr="00E444E7">
        <w:rPr>
          <w:lang w:val="en-US"/>
        </w:rPr>
        <w:t>d</w:t>
      </w:r>
      <w:r w:rsidR="0039214C" w:rsidRPr="00E444E7">
        <w:rPr>
          <w:lang w:val="en-US"/>
        </w:rPr>
        <w:t xml:space="preserve"> a mean </w:t>
      </w:r>
      <w:r w:rsidR="00E61E78">
        <w:rPr>
          <w:lang w:val="en-US"/>
        </w:rPr>
        <w:t>level</w:t>
      </w:r>
      <w:r w:rsidR="0039214C" w:rsidRPr="00E444E7">
        <w:rPr>
          <w:lang w:val="en-US"/>
        </w:rPr>
        <w:t xml:space="preserve"> for </w:t>
      </w:r>
      <w:r w:rsidR="00D95E44">
        <w:rPr>
          <w:lang w:val="en-US"/>
        </w:rPr>
        <w:t>ment</w:t>
      </w:r>
      <w:r w:rsidR="00D95E44" w:rsidRPr="0076457F">
        <w:rPr>
          <w:lang w:val="en-US"/>
        </w:rPr>
        <w:t>al health problems</w:t>
      </w:r>
      <w:r w:rsidR="0039214C" w:rsidRPr="00A62F54">
        <w:rPr>
          <w:lang w:val="en-US"/>
        </w:rPr>
        <w:t xml:space="preserve"> </w:t>
      </w:r>
      <w:r w:rsidR="00980A87" w:rsidRPr="00A62F54">
        <w:rPr>
          <w:lang w:val="en-US"/>
        </w:rPr>
        <w:t>of</w:t>
      </w:r>
      <w:r w:rsidR="0039214C" w:rsidRPr="00A62F54">
        <w:rPr>
          <w:lang w:val="en-US"/>
        </w:rPr>
        <w:t xml:space="preserve"> 2.05 (SD: 0.82) and bo</w:t>
      </w:r>
      <w:r w:rsidR="0039214C" w:rsidRPr="0076457F">
        <w:rPr>
          <w:lang w:val="en-US"/>
        </w:rPr>
        <w:t>ys ha</w:t>
      </w:r>
      <w:r w:rsidR="00BD4BC1" w:rsidRPr="0076457F">
        <w:rPr>
          <w:lang w:val="en-US"/>
        </w:rPr>
        <w:t>d</w:t>
      </w:r>
      <w:r w:rsidR="0039214C" w:rsidRPr="0076457F">
        <w:rPr>
          <w:lang w:val="en-US"/>
        </w:rPr>
        <w:t xml:space="preserve"> a mean </w:t>
      </w:r>
      <w:r w:rsidR="00E61E78" w:rsidRPr="0076457F">
        <w:rPr>
          <w:lang w:val="en-US"/>
        </w:rPr>
        <w:t>level</w:t>
      </w:r>
      <w:r w:rsidR="0039214C" w:rsidRPr="0076457F">
        <w:rPr>
          <w:lang w:val="en-US"/>
        </w:rPr>
        <w:t xml:space="preserve"> </w:t>
      </w:r>
      <w:r w:rsidR="00980A87" w:rsidRPr="0076457F">
        <w:rPr>
          <w:lang w:val="en-US"/>
        </w:rPr>
        <w:t>of</w:t>
      </w:r>
      <w:r w:rsidR="0039214C" w:rsidRPr="0076457F">
        <w:rPr>
          <w:lang w:val="en-US"/>
        </w:rPr>
        <w:t xml:space="preserve"> 1.5</w:t>
      </w:r>
      <w:r w:rsidR="00373A83" w:rsidRPr="0076457F">
        <w:rPr>
          <w:lang w:val="en-US"/>
        </w:rPr>
        <w:t>4</w:t>
      </w:r>
      <w:r w:rsidR="0039214C" w:rsidRPr="0076457F">
        <w:rPr>
          <w:lang w:val="en-US"/>
        </w:rPr>
        <w:t xml:space="preserve"> (SD: 0.69), </w:t>
      </w:r>
      <w:r w:rsidR="00BD4BC1" w:rsidRPr="0076457F">
        <w:rPr>
          <w:lang w:val="en-US"/>
        </w:rPr>
        <w:t xml:space="preserve">with </w:t>
      </w:r>
      <w:r w:rsidR="0039214C" w:rsidRPr="0076457F">
        <w:rPr>
          <w:lang w:val="en-US"/>
        </w:rPr>
        <w:t>both experienc</w:t>
      </w:r>
      <w:r w:rsidR="00BD4BC1" w:rsidRPr="0076457F">
        <w:rPr>
          <w:lang w:val="en-US"/>
        </w:rPr>
        <w:t xml:space="preserve">ing </w:t>
      </w:r>
      <w:r w:rsidR="0039214C" w:rsidRPr="0076457F">
        <w:rPr>
          <w:lang w:val="en-US"/>
        </w:rPr>
        <w:t xml:space="preserve">an increase in </w:t>
      </w:r>
      <w:r w:rsidR="00D95E44" w:rsidRPr="0076457F">
        <w:rPr>
          <w:lang w:val="en-US"/>
        </w:rPr>
        <w:t>mental health problems</w:t>
      </w:r>
      <w:r w:rsidRPr="0076457F">
        <w:rPr>
          <w:lang w:val="en-US"/>
        </w:rPr>
        <w:t xml:space="preserve"> </w:t>
      </w:r>
      <w:r w:rsidR="0039214C" w:rsidRPr="0076457F">
        <w:rPr>
          <w:lang w:val="en-US"/>
        </w:rPr>
        <w:t xml:space="preserve">at T1. </w:t>
      </w:r>
      <w:r w:rsidR="00AE7484" w:rsidRPr="004B0DCA">
        <w:rPr>
          <w:lang w:val="en-US"/>
        </w:rPr>
        <w:t>Concerning</w:t>
      </w:r>
      <w:r w:rsidRPr="0076457F">
        <w:rPr>
          <w:lang w:val="en-US"/>
        </w:rPr>
        <w:t xml:space="preserve"> loneliness, g</w:t>
      </w:r>
      <w:r w:rsidR="0039214C" w:rsidRPr="0076457F">
        <w:rPr>
          <w:lang w:val="en-US"/>
        </w:rPr>
        <w:t xml:space="preserve">irls </w:t>
      </w:r>
      <w:r w:rsidRPr="0076457F">
        <w:rPr>
          <w:lang w:val="en-US"/>
        </w:rPr>
        <w:t>reported</w:t>
      </w:r>
      <w:r w:rsidR="0039214C" w:rsidRPr="0076457F">
        <w:rPr>
          <w:lang w:val="en-US"/>
        </w:rPr>
        <w:t xml:space="preserve"> higher</w:t>
      </w:r>
      <w:r w:rsidRPr="0076457F">
        <w:rPr>
          <w:lang w:val="en-US"/>
        </w:rPr>
        <w:t xml:space="preserve"> </w:t>
      </w:r>
      <w:r w:rsidR="0039214C" w:rsidRPr="0076457F">
        <w:rPr>
          <w:lang w:val="en-US"/>
        </w:rPr>
        <w:t>level</w:t>
      </w:r>
      <w:r w:rsidRPr="0076457F">
        <w:rPr>
          <w:lang w:val="en-US"/>
        </w:rPr>
        <w:t>s</w:t>
      </w:r>
      <w:r w:rsidR="0039214C" w:rsidRPr="0076457F">
        <w:rPr>
          <w:lang w:val="en-US"/>
        </w:rPr>
        <w:t xml:space="preserve"> of loneliness </w:t>
      </w:r>
      <w:r w:rsidR="00435C45" w:rsidRPr="0076457F">
        <w:rPr>
          <w:lang w:val="en-US"/>
        </w:rPr>
        <w:t xml:space="preserve">at baseline </w:t>
      </w:r>
      <w:r w:rsidR="0039214C" w:rsidRPr="0076457F">
        <w:rPr>
          <w:lang w:val="en-US"/>
        </w:rPr>
        <w:t xml:space="preserve">with a mean </w:t>
      </w:r>
      <w:r w:rsidR="00BD4BC1" w:rsidRPr="0076457F">
        <w:rPr>
          <w:lang w:val="en-US"/>
        </w:rPr>
        <w:t>of</w:t>
      </w:r>
      <w:r w:rsidR="0039214C" w:rsidRPr="0076457F">
        <w:rPr>
          <w:lang w:val="en-US"/>
        </w:rPr>
        <w:t xml:space="preserve"> 2.3</w:t>
      </w:r>
      <w:r w:rsidR="0076457F" w:rsidRPr="00A62F54">
        <w:rPr>
          <w:lang w:val="en-US"/>
        </w:rPr>
        <w:t>4</w:t>
      </w:r>
      <w:r w:rsidR="0039214C" w:rsidRPr="00A62F54">
        <w:rPr>
          <w:lang w:val="en-US"/>
        </w:rPr>
        <w:t xml:space="preserve"> (SD: 0.8</w:t>
      </w:r>
      <w:r w:rsidR="0076457F" w:rsidRPr="00A62F54">
        <w:rPr>
          <w:lang w:val="en-US"/>
        </w:rPr>
        <w:t>1</w:t>
      </w:r>
      <w:r w:rsidR="0039214C" w:rsidRPr="00A62F54">
        <w:rPr>
          <w:lang w:val="en-US"/>
        </w:rPr>
        <w:t xml:space="preserve">) compared </w:t>
      </w:r>
      <w:r w:rsidR="00BD4BC1" w:rsidRPr="00A62F54">
        <w:rPr>
          <w:lang w:val="en-US"/>
        </w:rPr>
        <w:t>with</w:t>
      </w:r>
      <w:r w:rsidR="0039214C" w:rsidRPr="00A62F54">
        <w:rPr>
          <w:lang w:val="en-US"/>
        </w:rPr>
        <w:t xml:space="preserve"> boys </w:t>
      </w:r>
      <w:r w:rsidR="00BD4BC1" w:rsidRPr="00A62F54">
        <w:rPr>
          <w:lang w:val="en-US"/>
        </w:rPr>
        <w:t>who had</w:t>
      </w:r>
      <w:r w:rsidR="0039214C" w:rsidRPr="00A62F54">
        <w:rPr>
          <w:lang w:val="en-US"/>
        </w:rPr>
        <w:t xml:space="preserve"> a mean </w:t>
      </w:r>
      <w:r w:rsidR="00BD4BC1" w:rsidRPr="0076457F">
        <w:rPr>
          <w:lang w:val="en-US"/>
        </w:rPr>
        <w:t>of</w:t>
      </w:r>
      <w:r w:rsidR="0039214C" w:rsidRPr="0076457F">
        <w:rPr>
          <w:lang w:val="en-US"/>
        </w:rPr>
        <w:t xml:space="preserve"> 2.16 (SD: 0.75)</w:t>
      </w:r>
      <w:r w:rsidRPr="0076457F">
        <w:rPr>
          <w:lang w:val="en-US"/>
        </w:rPr>
        <w:t>. Only</w:t>
      </w:r>
      <w:r w:rsidR="00671E82">
        <w:rPr>
          <w:lang w:val="en-US"/>
        </w:rPr>
        <w:t xml:space="preserve"> </w:t>
      </w:r>
      <w:r w:rsidR="0039214C" w:rsidRPr="00E444E7">
        <w:rPr>
          <w:lang w:val="en-US"/>
        </w:rPr>
        <w:t xml:space="preserve">girls </w:t>
      </w:r>
      <w:r>
        <w:rPr>
          <w:lang w:val="en-US"/>
        </w:rPr>
        <w:t xml:space="preserve">reported </w:t>
      </w:r>
      <w:r w:rsidR="0039214C" w:rsidRPr="00E444E7">
        <w:rPr>
          <w:lang w:val="en-US"/>
        </w:rPr>
        <w:t>an increase</w:t>
      </w:r>
      <w:r w:rsidR="00B16F11">
        <w:rPr>
          <w:lang w:val="en-US"/>
        </w:rPr>
        <w:t xml:space="preserve"> </w:t>
      </w:r>
      <w:r>
        <w:rPr>
          <w:lang w:val="en-US"/>
        </w:rPr>
        <w:t xml:space="preserve">in mean levels of loneliness </w:t>
      </w:r>
      <w:r w:rsidR="00B16F11">
        <w:rPr>
          <w:lang w:val="en-US"/>
        </w:rPr>
        <w:t>at T1</w:t>
      </w:r>
      <w:r w:rsidR="0039214C" w:rsidRPr="00E444E7">
        <w:rPr>
          <w:lang w:val="en-US"/>
        </w:rPr>
        <w:t>.</w:t>
      </w:r>
    </w:p>
    <w:p w14:paraId="72AC4EE5" w14:textId="0C020CC4" w:rsidR="004F1D74" w:rsidRDefault="0039214C">
      <w:pPr>
        <w:pStyle w:val="Newparagraph"/>
        <w:rPr>
          <w:lang w:val="en-US"/>
        </w:rPr>
      </w:pPr>
      <w:r w:rsidRPr="00E444E7">
        <w:rPr>
          <w:lang w:val="en-US"/>
        </w:rPr>
        <w:t>Using a three-way interaction between gender, time and treatment, we f</w:t>
      </w:r>
      <w:r w:rsidR="00BD4BC1" w:rsidRPr="00E444E7">
        <w:rPr>
          <w:lang w:val="en-US"/>
        </w:rPr>
        <w:t>ou</w:t>
      </w:r>
      <w:r w:rsidRPr="00E444E7">
        <w:rPr>
          <w:lang w:val="en-US"/>
        </w:rPr>
        <w:t xml:space="preserve">nd that the intervention effect </w:t>
      </w:r>
      <w:r w:rsidR="00BD4BC1" w:rsidRPr="00E444E7">
        <w:rPr>
          <w:lang w:val="en-US"/>
        </w:rPr>
        <w:t xml:space="preserve">for </w:t>
      </w:r>
      <w:r w:rsidRPr="00E444E7">
        <w:rPr>
          <w:lang w:val="en-US"/>
        </w:rPr>
        <w:t xml:space="preserve">girls in </w:t>
      </w:r>
      <w:r w:rsidR="00535958">
        <w:rPr>
          <w:lang w:val="en-US"/>
        </w:rPr>
        <w:t>I</w:t>
      </w:r>
      <w:r w:rsidRPr="00E444E7">
        <w:rPr>
          <w:lang w:val="en-US"/>
        </w:rPr>
        <w:t xml:space="preserve">2 </w:t>
      </w:r>
      <w:r w:rsidR="00980A87">
        <w:rPr>
          <w:lang w:val="en-US"/>
        </w:rPr>
        <w:t>for</w:t>
      </w:r>
      <w:r w:rsidRPr="00E444E7">
        <w:rPr>
          <w:lang w:val="en-US"/>
        </w:rPr>
        <w:t xml:space="preserve"> </w:t>
      </w:r>
      <w:r w:rsidR="00D95E44">
        <w:rPr>
          <w:lang w:val="en-US"/>
        </w:rPr>
        <w:t>mental health problems</w:t>
      </w:r>
      <w:r w:rsidR="00ED1021">
        <w:rPr>
          <w:lang w:val="en-US"/>
        </w:rPr>
        <w:t xml:space="preserve"> </w:t>
      </w:r>
      <w:r w:rsidR="00BD4BC1" w:rsidRPr="00E444E7">
        <w:rPr>
          <w:lang w:val="en-US"/>
        </w:rPr>
        <w:t xml:space="preserve">was </w:t>
      </w:r>
      <w:r w:rsidRPr="00E444E7">
        <w:rPr>
          <w:lang w:val="en-US"/>
        </w:rPr>
        <w:t xml:space="preserve">significant with an effect </w:t>
      </w:r>
      <w:r w:rsidRPr="004D3A73">
        <w:rPr>
          <w:lang w:val="en-US"/>
        </w:rPr>
        <w:t xml:space="preserve">of </w:t>
      </w:r>
      <w:r w:rsidRPr="004D3A73">
        <w:rPr>
          <w:rFonts w:eastAsia="Calibri"/>
          <w:lang w:val="en-US"/>
        </w:rPr>
        <w:t>−</w:t>
      </w:r>
      <w:r w:rsidRPr="004D3A73">
        <w:rPr>
          <w:lang w:val="en-US"/>
        </w:rPr>
        <w:t>0.1</w:t>
      </w:r>
      <w:r w:rsidR="00C12B67" w:rsidRPr="00A62F54">
        <w:rPr>
          <w:lang w:val="en-US"/>
        </w:rPr>
        <w:t>7</w:t>
      </w:r>
      <w:r w:rsidRPr="004D3A73">
        <w:rPr>
          <w:lang w:val="en-US"/>
        </w:rPr>
        <w:t xml:space="preserve"> (CI: </w:t>
      </w:r>
      <w:r w:rsidRPr="004D3A73">
        <w:rPr>
          <w:rFonts w:eastAsia="Calibri"/>
          <w:lang w:val="en-US"/>
        </w:rPr>
        <w:t>−</w:t>
      </w:r>
      <w:r w:rsidRPr="004D3A73">
        <w:rPr>
          <w:lang w:val="en-US"/>
        </w:rPr>
        <w:t>0.</w:t>
      </w:r>
      <w:r w:rsidR="00C12B67" w:rsidRPr="00A62F54">
        <w:rPr>
          <w:lang w:val="en-US"/>
        </w:rPr>
        <w:t>32</w:t>
      </w:r>
      <w:r w:rsidRPr="004D3A73">
        <w:rPr>
          <w:lang w:val="en-US"/>
        </w:rPr>
        <w:t xml:space="preserve">, </w:t>
      </w:r>
      <w:r w:rsidRPr="004D3A73">
        <w:rPr>
          <w:rFonts w:eastAsia="Calibri"/>
          <w:lang w:val="en-US"/>
        </w:rPr>
        <w:t>−</w:t>
      </w:r>
      <w:r w:rsidRPr="004D3A73">
        <w:rPr>
          <w:lang w:val="en-US"/>
        </w:rPr>
        <w:t>0.01) (</w:t>
      </w:r>
      <w:r w:rsidRPr="004D3A73">
        <w:rPr>
          <w:i/>
          <w:iCs/>
          <w:lang w:val="en-US"/>
        </w:rPr>
        <w:t>p</w:t>
      </w:r>
      <w:r w:rsidRPr="004D3A73">
        <w:rPr>
          <w:lang w:val="en-US"/>
        </w:rPr>
        <w:t xml:space="preserve"> = .0</w:t>
      </w:r>
      <w:r w:rsidR="00C12B67" w:rsidRPr="00A62F54">
        <w:rPr>
          <w:lang w:val="en-US"/>
        </w:rPr>
        <w:t>33</w:t>
      </w:r>
      <w:r w:rsidRPr="004D3A73">
        <w:rPr>
          <w:lang w:val="en-US"/>
        </w:rPr>
        <w:t>). The</w:t>
      </w:r>
      <w:r w:rsidRPr="00E444E7">
        <w:rPr>
          <w:lang w:val="en-US"/>
        </w:rPr>
        <w:t xml:space="preserve"> loneliness outcome </w:t>
      </w:r>
      <w:r w:rsidR="00BD4BC1" w:rsidRPr="00E444E7">
        <w:rPr>
          <w:lang w:val="en-US"/>
        </w:rPr>
        <w:t>wa</w:t>
      </w:r>
      <w:r w:rsidRPr="00E444E7">
        <w:rPr>
          <w:lang w:val="en-US"/>
        </w:rPr>
        <w:t>s not significant at subgroup level</w:t>
      </w:r>
      <w:r w:rsidR="00ED1021">
        <w:rPr>
          <w:lang w:val="en-US"/>
        </w:rPr>
        <w:t xml:space="preserve"> (gender)</w:t>
      </w:r>
      <w:r w:rsidRPr="00E444E7">
        <w:rPr>
          <w:lang w:val="en-US"/>
        </w:rPr>
        <w:t>. All intervention effect</w:t>
      </w:r>
      <w:r w:rsidR="00BD4BC1" w:rsidRPr="00E444E7">
        <w:rPr>
          <w:lang w:val="en-US"/>
        </w:rPr>
        <w:t>s</w:t>
      </w:r>
      <w:r w:rsidRPr="00E444E7">
        <w:rPr>
          <w:lang w:val="en-US"/>
        </w:rPr>
        <w:t xml:space="preserve"> by gender </w:t>
      </w:r>
      <w:proofErr w:type="gramStart"/>
      <w:r w:rsidR="00BD4BC1" w:rsidRPr="00E444E7">
        <w:rPr>
          <w:lang w:val="en-US"/>
        </w:rPr>
        <w:t>are</w:t>
      </w:r>
      <w:r w:rsidRPr="00E444E7">
        <w:rPr>
          <w:lang w:val="en-US"/>
        </w:rPr>
        <w:t xml:space="preserve"> displayed</w:t>
      </w:r>
      <w:proofErr w:type="gramEnd"/>
      <w:r w:rsidRPr="00E444E7">
        <w:rPr>
          <w:lang w:val="en-US"/>
        </w:rPr>
        <w:t xml:space="preserve"> in Figure </w:t>
      </w:r>
      <w:r w:rsidR="000C6358">
        <w:rPr>
          <w:lang w:val="en-US"/>
        </w:rPr>
        <w:t>3</w:t>
      </w:r>
      <w:r w:rsidRPr="00E444E7">
        <w:rPr>
          <w:lang w:val="en-US"/>
        </w:rPr>
        <w:t xml:space="preserve">. </w:t>
      </w:r>
      <w:r w:rsidR="007E3C33">
        <w:rPr>
          <w:lang w:val="en-US"/>
        </w:rPr>
        <w:t xml:space="preserve">The three-way interaction between SES subgroups, time and treatment was not </w:t>
      </w:r>
      <w:r w:rsidRPr="00E444E7">
        <w:rPr>
          <w:lang w:val="en-US"/>
        </w:rPr>
        <w:t>significant.</w:t>
      </w:r>
    </w:p>
    <w:p w14:paraId="575B8F57" w14:textId="77777777" w:rsidR="00035AFE" w:rsidRPr="00035AFE" w:rsidRDefault="00035AFE" w:rsidP="00035AFE">
      <w:pPr>
        <w:pStyle w:val="Newparagraph"/>
        <w:jc w:val="center"/>
        <w:rPr>
          <w:lang w:val="en-US"/>
        </w:rPr>
      </w:pPr>
      <w:r>
        <w:rPr>
          <w:lang w:val="en-US"/>
        </w:rPr>
        <w:t xml:space="preserve">[Insert Figure </w:t>
      </w:r>
      <w:r w:rsidR="007815F6">
        <w:rPr>
          <w:lang w:val="en-US"/>
        </w:rPr>
        <w:t xml:space="preserve">3 </w:t>
      </w:r>
      <w:r w:rsidRPr="00035AFE">
        <w:rPr>
          <w:lang w:val="en-US"/>
        </w:rPr>
        <w:t>here]</w:t>
      </w:r>
    </w:p>
    <w:p w14:paraId="6E96E906" w14:textId="77777777" w:rsidR="00412C10" w:rsidRDefault="00412C10" w:rsidP="000A100F">
      <w:pPr>
        <w:pStyle w:val="Overskrift1"/>
        <w:rPr>
          <w:lang w:val="en-US"/>
        </w:rPr>
      </w:pPr>
    </w:p>
    <w:p w14:paraId="2E768504" w14:textId="77777777" w:rsidR="004F1D74" w:rsidRPr="00E444E7" w:rsidRDefault="0039214C">
      <w:pPr>
        <w:pStyle w:val="Overskrift1"/>
        <w:rPr>
          <w:lang w:val="en-US"/>
        </w:rPr>
      </w:pPr>
      <w:r w:rsidRPr="00E444E7">
        <w:rPr>
          <w:lang w:val="en-US"/>
        </w:rPr>
        <w:t>Discussion</w:t>
      </w:r>
    </w:p>
    <w:p w14:paraId="13D9AB6B" w14:textId="7424E853" w:rsidR="00D76DC4" w:rsidRPr="00D76DC4" w:rsidRDefault="00AE7484" w:rsidP="00D76DC4">
      <w:pPr>
        <w:pStyle w:val="Paragraph"/>
      </w:pPr>
      <w:r w:rsidRPr="004B0DCA">
        <w:rPr>
          <w:lang w:val="en-US"/>
        </w:rPr>
        <w:t>Previous research has found that the period around starting upper secondary schooling can be demanding</w:t>
      </w:r>
      <w:r w:rsidR="00FB5418" w:rsidRPr="004B0DCA">
        <w:rPr>
          <w:lang w:val="en-US"/>
        </w:rPr>
        <w:t xml:space="preserve"> (Eccles &amp; </w:t>
      </w:r>
      <w:proofErr w:type="spellStart"/>
      <w:r w:rsidR="00FB5418" w:rsidRPr="004B0DCA">
        <w:rPr>
          <w:lang w:val="en-US"/>
        </w:rPr>
        <w:t>Roeser</w:t>
      </w:r>
      <w:proofErr w:type="spellEnd"/>
      <w:r w:rsidR="00FB5418" w:rsidRPr="004B0DCA">
        <w:rPr>
          <w:lang w:val="en-US"/>
        </w:rPr>
        <w:t xml:space="preserve">, 2009; 2011) </w:t>
      </w:r>
      <w:r w:rsidRPr="004B0DCA">
        <w:rPr>
          <w:lang w:val="en-US"/>
        </w:rPr>
        <w:t xml:space="preserve"> in terms of mental and psychosocial health (</w:t>
      </w:r>
      <w:r w:rsidR="00FB5418" w:rsidRPr="004B0DCA">
        <w:rPr>
          <w:lang w:val="en-US"/>
        </w:rPr>
        <w:t>Bakken 2017; 2018</w:t>
      </w:r>
      <w:r w:rsidRPr="004B0DCA">
        <w:rPr>
          <w:lang w:val="en-US"/>
        </w:rPr>
        <w:t xml:space="preserve">). </w:t>
      </w:r>
      <w:r w:rsidR="00783897" w:rsidRPr="004B0DCA">
        <w:rPr>
          <w:lang w:val="en-US"/>
        </w:rPr>
        <w:t>The purpose of the intervention</w:t>
      </w:r>
      <w:r w:rsidRPr="004B0DCA">
        <w:rPr>
          <w:lang w:val="en-US"/>
        </w:rPr>
        <w:t>s evaluated in this study</w:t>
      </w:r>
      <w:r w:rsidR="00783897" w:rsidRPr="004B0DCA">
        <w:rPr>
          <w:lang w:val="en-US"/>
        </w:rPr>
        <w:t xml:space="preserve"> is to </w:t>
      </w:r>
      <w:r w:rsidRPr="004B0DCA">
        <w:rPr>
          <w:lang w:val="en-US"/>
        </w:rPr>
        <w:t xml:space="preserve">buffer </w:t>
      </w:r>
      <w:r w:rsidR="00783897" w:rsidRPr="004B0DCA">
        <w:rPr>
          <w:lang w:val="en-US"/>
        </w:rPr>
        <w:t xml:space="preserve">the </w:t>
      </w:r>
      <w:proofErr w:type="gramStart"/>
      <w:r w:rsidRPr="004B0DCA">
        <w:rPr>
          <w:lang w:val="en-US"/>
        </w:rPr>
        <w:t>often observed</w:t>
      </w:r>
      <w:proofErr w:type="gramEnd"/>
      <w:r w:rsidRPr="004B0DCA">
        <w:rPr>
          <w:lang w:val="en-US"/>
        </w:rPr>
        <w:t xml:space="preserve"> </w:t>
      </w:r>
      <w:r w:rsidR="00783897" w:rsidRPr="004B0DCA">
        <w:rPr>
          <w:lang w:val="en-US"/>
        </w:rPr>
        <w:t>increase in loneliness and mental health problems</w:t>
      </w:r>
      <w:r w:rsidRPr="004B0DCA">
        <w:rPr>
          <w:lang w:val="en-US"/>
        </w:rPr>
        <w:t xml:space="preserve"> over this period</w:t>
      </w:r>
      <w:r w:rsidR="00783897" w:rsidRPr="004B0DCA">
        <w:rPr>
          <w:lang w:val="en-US"/>
        </w:rPr>
        <w:t>.</w:t>
      </w:r>
      <w:r w:rsidR="00FE6C9B" w:rsidRPr="004B0DCA">
        <w:rPr>
          <w:lang w:val="en-US"/>
        </w:rPr>
        <w:t xml:space="preserve"> </w:t>
      </w:r>
      <w:r w:rsidR="00CC29D1" w:rsidRPr="004B0DCA">
        <w:rPr>
          <w:lang w:val="en-US"/>
        </w:rPr>
        <w:t>However</w:t>
      </w:r>
      <w:r w:rsidR="004251AA" w:rsidRPr="004B0DCA">
        <w:rPr>
          <w:lang w:val="en-US"/>
        </w:rPr>
        <w:t>,</w:t>
      </w:r>
      <w:r w:rsidR="00CC29D1" w:rsidRPr="004B0DCA">
        <w:rPr>
          <w:lang w:val="en-US"/>
        </w:rPr>
        <w:t xml:space="preserve"> </w:t>
      </w:r>
      <w:r w:rsidRPr="004B0DCA">
        <w:rPr>
          <w:lang w:val="en-US"/>
        </w:rPr>
        <w:t>in this study, the overall mean level of mental health problems and loneliness increased for the two intervention groups as well as for the control group from baseline to follow-up. Furthermore</w:t>
      </w:r>
      <w:r>
        <w:rPr>
          <w:lang w:val="en-US"/>
        </w:rPr>
        <w:t xml:space="preserve">, the </w:t>
      </w:r>
      <w:r w:rsidR="00FE6C9B" w:rsidRPr="001E23A7">
        <w:rPr>
          <w:lang w:val="en-US"/>
        </w:rPr>
        <w:t>r</w:t>
      </w:r>
      <w:r w:rsidR="0039214C" w:rsidRPr="001E23A7">
        <w:rPr>
          <w:lang w:val="en-US"/>
        </w:rPr>
        <w:t xml:space="preserve">esults showed no effect of the intervention on mental health </w:t>
      </w:r>
      <w:r w:rsidR="004251AA">
        <w:rPr>
          <w:lang w:val="en-US"/>
        </w:rPr>
        <w:t xml:space="preserve">problems </w:t>
      </w:r>
      <w:r w:rsidR="0039214C" w:rsidRPr="001E23A7">
        <w:rPr>
          <w:lang w:val="en-US"/>
        </w:rPr>
        <w:t xml:space="preserve">and loneliness on students in </w:t>
      </w:r>
      <w:r w:rsidR="00C7778E">
        <w:rPr>
          <w:lang w:val="en-US"/>
        </w:rPr>
        <w:t>either of the intervention groups. T</w:t>
      </w:r>
      <w:r w:rsidR="00F076FA" w:rsidRPr="001E23A7">
        <w:rPr>
          <w:lang w:val="en-US"/>
        </w:rPr>
        <w:t xml:space="preserve">he </w:t>
      </w:r>
      <w:r w:rsidR="00671E82" w:rsidRPr="001E23A7">
        <w:rPr>
          <w:lang w:val="en-US"/>
        </w:rPr>
        <w:t xml:space="preserve">results </w:t>
      </w:r>
      <w:r w:rsidR="00F076FA" w:rsidRPr="001E23A7">
        <w:rPr>
          <w:lang w:val="en-US"/>
        </w:rPr>
        <w:t>indicate</w:t>
      </w:r>
      <w:r w:rsidR="00E61E78" w:rsidRPr="001E23A7">
        <w:rPr>
          <w:lang w:val="en-US"/>
        </w:rPr>
        <w:t>d</w:t>
      </w:r>
      <w:r w:rsidR="00671E82" w:rsidRPr="001E23A7">
        <w:rPr>
          <w:lang w:val="en-US"/>
        </w:rPr>
        <w:t xml:space="preserve"> </w:t>
      </w:r>
      <w:r w:rsidR="008736E3">
        <w:rPr>
          <w:lang w:val="en-US"/>
        </w:rPr>
        <w:t xml:space="preserve">only </w:t>
      </w:r>
      <w:r w:rsidR="0039214C" w:rsidRPr="001E23A7">
        <w:rPr>
          <w:lang w:val="en-US"/>
        </w:rPr>
        <w:t>a</w:t>
      </w:r>
      <w:r w:rsidR="004F4B06" w:rsidRPr="001E23A7">
        <w:rPr>
          <w:lang w:val="en-US"/>
        </w:rPr>
        <w:t xml:space="preserve"> mi</w:t>
      </w:r>
      <w:r w:rsidR="0039214C" w:rsidRPr="001E23A7">
        <w:rPr>
          <w:lang w:val="en-US"/>
        </w:rPr>
        <w:t>n</w:t>
      </w:r>
      <w:r w:rsidR="004F4B06" w:rsidRPr="001E23A7">
        <w:rPr>
          <w:lang w:val="en-US"/>
        </w:rPr>
        <w:t>or</w:t>
      </w:r>
      <w:r w:rsidR="0039214C" w:rsidRPr="001E23A7">
        <w:rPr>
          <w:lang w:val="en-US"/>
        </w:rPr>
        <w:t xml:space="preserve"> effect of the intervention on mental health</w:t>
      </w:r>
      <w:r w:rsidR="00D95E44">
        <w:rPr>
          <w:lang w:val="en-US"/>
        </w:rPr>
        <w:t xml:space="preserve"> problems</w:t>
      </w:r>
      <w:r w:rsidR="0039214C" w:rsidRPr="001E23A7">
        <w:rPr>
          <w:lang w:val="en-US"/>
        </w:rPr>
        <w:t xml:space="preserve"> for girls in </w:t>
      </w:r>
      <w:r w:rsidR="00535958">
        <w:rPr>
          <w:lang w:val="en-US"/>
        </w:rPr>
        <w:t>I</w:t>
      </w:r>
      <w:r w:rsidR="002D1AEB" w:rsidRPr="001E23A7">
        <w:rPr>
          <w:lang w:val="en-US"/>
        </w:rPr>
        <w:t>2</w:t>
      </w:r>
      <w:r w:rsidR="0039214C" w:rsidRPr="001E23A7">
        <w:rPr>
          <w:lang w:val="en-US"/>
        </w:rPr>
        <w:t xml:space="preserve">. </w:t>
      </w:r>
      <w:r w:rsidR="00F076FA" w:rsidRPr="001E23A7">
        <w:rPr>
          <w:lang w:val="en-US"/>
        </w:rPr>
        <w:t xml:space="preserve">There were no significant differences between SES subgroups. </w:t>
      </w:r>
      <w:r w:rsidR="0039214C" w:rsidRPr="001E23A7">
        <w:rPr>
          <w:lang w:val="en-US"/>
        </w:rPr>
        <w:t>The</w:t>
      </w:r>
      <w:r w:rsidR="002D1AEB" w:rsidRPr="001E23A7">
        <w:rPr>
          <w:lang w:val="en-US"/>
        </w:rPr>
        <w:t>re could be several</w:t>
      </w:r>
      <w:r w:rsidR="0039214C" w:rsidRPr="001E23A7">
        <w:rPr>
          <w:lang w:val="en-US"/>
        </w:rPr>
        <w:t xml:space="preserve"> reason</w:t>
      </w:r>
      <w:r w:rsidR="002D1AEB" w:rsidRPr="001E23A7">
        <w:rPr>
          <w:lang w:val="en-US"/>
        </w:rPr>
        <w:t>s</w:t>
      </w:r>
      <w:r w:rsidR="0039214C" w:rsidRPr="001E23A7">
        <w:rPr>
          <w:lang w:val="en-US"/>
        </w:rPr>
        <w:t xml:space="preserve"> for </w:t>
      </w:r>
      <w:r w:rsidR="00FE6C9B" w:rsidRPr="001E23A7">
        <w:rPr>
          <w:lang w:val="en-US"/>
        </w:rPr>
        <w:t xml:space="preserve">the increase in mental health problems and loneliness </w:t>
      </w:r>
      <w:r w:rsidR="00D76DC4" w:rsidRPr="00D76DC4">
        <w:t xml:space="preserve">as well as </w:t>
      </w:r>
      <w:r w:rsidR="008736E3">
        <w:t xml:space="preserve">not </w:t>
      </w:r>
      <w:r w:rsidR="00D76DC4" w:rsidRPr="00D76DC4">
        <w:t xml:space="preserve">finding significant effects of the intervention. </w:t>
      </w:r>
    </w:p>
    <w:p w14:paraId="2091EDDB" w14:textId="704880A7" w:rsidR="001B7618" w:rsidRPr="001E23A7" w:rsidRDefault="0039214C">
      <w:pPr>
        <w:pStyle w:val="Newparagraph"/>
        <w:rPr>
          <w:lang w:val="en-US"/>
        </w:rPr>
      </w:pPr>
      <w:r w:rsidRPr="00E444E7">
        <w:rPr>
          <w:lang w:val="en-US"/>
        </w:rPr>
        <w:t xml:space="preserve">The </w:t>
      </w:r>
      <w:r w:rsidR="00F52AAA" w:rsidRPr="00E444E7">
        <w:rPr>
          <w:lang w:val="en-US"/>
        </w:rPr>
        <w:t>shift</w:t>
      </w:r>
      <w:r w:rsidRPr="00E444E7">
        <w:rPr>
          <w:lang w:val="en-US"/>
        </w:rPr>
        <w:t xml:space="preserve"> from </w:t>
      </w:r>
      <w:r w:rsidR="00ED1021">
        <w:rPr>
          <w:lang w:val="en-US"/>
        </w:rPr>
        <w:t xml:space="preserve">lower secondary- to upper secondary </w:t>
      </w:r>
      <w:r w:rsidRPr="00E444E7">
        <w:rPr>
          <w:lang w:val="en-US"/>
        </w:rPr>
        <w:t>school is associated with risk</w:t>
      </w:r>
      <w:r w:rsidR="00ED1021">
        <w:rPr>
          <w:lang w:val="en-US"/>
        </w:rPr>
        <w:t>,</w:t>
      </w:r>
      <w:r w:rsidRPr="00E444E7">
        <w:rPr>
          <w:lang w:val="en-US"/>
        </w:rPr>
        <w:t xml:space="preserve"> and requires the facilitation of </w:t>
      </w:r>
      <w:r w:rsidR="00ED1021">
        <w:rPr>
          <w:lang w:val="en-US"/>
        </w:rPr>
        <w:t xml:space="preserve">a </w:t>
      </w:r>
      <w:r w:rsidRPr="00E444E7">
        <w:rPr>
          <w:lang w:val="en-US"/>
        </w:rPr>
        <w:t xml:space="preserve">good </w:t>
      </w:r>
      <w:r w:rsidR="00ED1021">
        <w:rPr>
          <w:lang w:val="en-US"/>
        </w:rPr>
        <w:t xml:space="preserve">and secure </w:t>
      </w:r>
      <w:r w:rsidRPr="00E444E7">
        <w:rPr>
          <w:lang w:val="en-US"/>
        </w:rPr>
        <w:t xml:space="preserve">start-up and integration </w:t>
      </w:r>
      <w:r w:rsidR="0027242F" w:rsidRPr="00E444E7">
        <w:rPr>
          <w:lang w:val="en-US"/>
        </w:rPr>
        <w:t xml:space="preserve">processes </w:t>
      </w:r>
      <w:r w:rsidR="00ED1021">
        <w:rPr>
          <w:lang w:val="en-US"/>
        </w:rPr>
        <w:t xml:space="preserve">in the new school </w:t>
      </w:r>
      <w:r w:rsidRPr="00E444E7">
        <w:rPr>
          <w:lang w:val="en-US"/>
        </w:rPr>
        <w:t xml:space="preserve">(Eccles &amp; </w:t>
      </w:r>
      <w:proofErr w:type="spellStart"/>
      <w:r w:rsidRPr="00E444E7">
        <w:rPr>
          <w:lang w:val="en-US"/>
        </w:rPr>
        <w:t>Roeser</w:t>
      </w:r>
      <w:proofErr w:type="spellEnd"/>
      <w:r w:rsidRPr="00E444E7">
        <w:rPr>
          <w:lang w:val="en-US"/>
        </w:rPr>
        <w:t>, 2009</w:t>
      </w:r>
      <w:r w:rsidR="006D3F99">
        <w:rPr>
          <w:lang w:val="en-US"/>
        </w:rPr>
        <w:t>;</w:t>
      </w:r>
      <w:r w:rsidRPr="00E444E7">
        <w:rPr>
          <w:lang w:val="en-US"/>
        </w:rPr>
        <w:t xml:space="preserve"> </w:t>
      </w:r>
      <w:r w:rsidRPr="001E23A7">
        <w:rPr>
          <w:lang w:val="en-US"/>
        </w:rPr>
        <w:t xml:space="preserve">2011). </w:t>
      </w:r>
      <w:r w:rsidR="00FE6C9B" w:rsidRPr="001E23A7">
        <w:rPr>
          <w:lang w:val="en-US"/>
        </w:rPr>
        <w:t>Our results support th</w:t>
      </w:r>
      <w:r w:rsidR="004C4CE3" w:rsidRPr="001E23A7">
        <w:rPr>
          <w:lang w:val="en-US"/>
        </w:rPr>
        <w:t xml:space="preserve">e notion of </w:t>
      </w:r>
      <w:r w:rsidR="00971FDB">
        <w:rPr>
          <w:lang w:val="en-US"/>
        </w:rPr>
        <w:t xml:space="preserve">a challenging period when </w:t>
      </w:r>
      <w:r w:rsidR="00BF24D3">
        <w:rPr>
          <w:lang w:val="en-US"/>
        </w:rPr>
        <w:t xml:space="preserve">starting </w:t>
      </w:r>
      <w:r w:rsidR="00971FDB">
        <w:rPr>
          <w:lang w:val="en-US"/>
        </w:rPr>
        <w:t xml:space="preserve">up </w:t>
      </w:r>
      <w:r w:rsidR="00BF24D3">
        <w:rPr>
          <w:lang w:val="en-US"/>
        </w:rPr>
        <w:t xml:space="preserve">in upper secondary high </w:t>
      </w:r>
      <w:r w:rsidR="00ED1021" w:rsidRPr="001E23A7">
        <w:rPr>
          <w:lang w:val="en-US"/>
        </w:rPr>
        <w:t>school</w:t>
      </w:r>
      <w:r w:rsidR="00BF24D3">
        <w:rPr>
          <w:lang w:val="en-US"/>
        </w:rPr>
        <w:t xml:space="preserve"> </w:t>
      </w:r>
      <w:r w:rsidR="00FE6C9B" w:rsidRPr="001E23A7">
        <w:rPr>
          <w:lang w:val="en-US"/>
        </w:rPr>
        <w:t xml:space="preserve">as we found an increase in both </w:t>
      </w:r>
      <w:r w:rsidR="00ED1021" w:rsidRPr="001E23A7">
        <w:rPr>
          <w:lang w:val="en-US"/>
        </w:rPr>
        <w:t xml:space="preserve">outcome </w:t>
      </w:r>
      <w:r w:rsidR="00FE6C9B" w:rsidRPr="001E23A7">
        <w:rPr>
          <w:lang w:val="en-US"/>
        </w:rPr>
        <w:t xml:space="preserve">measures in all </w:t>
      </w:r>
      <w:r w:rsidR="00ED1021" w:rsidRPr="001E23A7">
        <w:rPr>
          <w:lang w:val="en-US"/>
        </w:rPr>
        <w:t xml:space="preserve">three </w:t>
      </w:r>
      <w:r w:rsidR="00FE6C9B" w:rsidRPr="001E23A7">
        <w:rPr>
          <w:lang w:val="en-US"/>
        </w:rPr>
        <w:t xml:space="preserve">groups. </w:t>
      </w:r>
      <w:r w:rsidR="00ED1021" w:rsidRPr="001E23A7">
        <w:rPr>
          <w:lang w:val="en-US"/>
        </w:rPr>
        <w:t xml:space="preserve">This </w:t>
      </w:r>
      <w:r w:rsidR="001B7618" w:rsidRPr="001E23A7">
        <w:rPr>
          <w:lang w:val="en-US"/>
        </w:rPr>
        <w:t>is an important</w:t>
      </w:r>
      <w:r w:rsidR="002A1377" w:rsidRPr="001E23A7">
        <w:rPr>
          <w:lang w:val="en-US"/>
        </w:rPr>
        <w:t xml:space="preserve"> finding in itself, as these can lead to </w:t>
      </w:r>
      <w:r w:rsidR="001B7618" w:rsidRPr="001E23A7">
        <w:rPr>
          <w:lang w:val="en-US"/>
        </w:rPr>
        <w:t xml:space="preserve">negative youth development and </w:t>
      </w:r>
      <w:r w:rsidR="00C563AA" w:rsidRPr="001E23A7">
        <w:rPr>
          <w:lang w:val="en-US"/>
        </w:rPr>
        <w:t xml:space="preserve">need to </w:t>
      </w:r>
      <w:proofErr w:type="gramStart"/>
      <w:r w:rsidR="00C563AA" w:rsidRPr="001E23A7">
        <w:rPr>
          <w:lang w:val="en-US"/>
        </w:rPr>
        <w:t>be prevented</w:t>
      </w:r>
      <w:proofErr w:type="gramEnd"/>
      <w:r w:rsidR="001B7618" w:rsidRPr="001E23A7">
        <w:rPr>
          <w:lang w:val="en-US"/>
        </w:rPr>
        <w:t xml:space="preserve">. </w:t>
      </w:r>
    </w:p>
    <w:p w14:paraId="195EB710" w14:textId="414CE753" w:rsidR="004F1D74" w:rsidRPr="00E444E7" w:rsidRDefault="008736E3" w:rsidP="008736E3">
      <w:pPr>
        <w:pStyle w:val="Newparagraph"/>
        <w:rPr>
          <w:lang w:val="en-US"/>
        </w:rPr>
      </w:pPr>
      <w:r>
        <w:rPr>
          <w:lang w:val="en-US"/>
        </w:rPr>
        <w:t>Previous research have showed gender differences in prevalence of mental health problems (</w:t>
      </w:r>
      <w:r w:rsidR="004075A4" w:rsidRPr="004075A4">
        <w:rPr>
          <w:lang w:val="en-US"/>
        </w:rPr>
        <w:t>Bakken, 2017; Bakken 2018; Stoltenberg, 2015</w:t>
      </w:r>
      <w:r>
        <w:rPr>
          <w:lang w:val="en-US"/>
        </w:rPr>
        <w:t>). Although the effect are very small</w:t>
      </w:r>
      <w:r w:rsidR="007A01F9">
        <w:rPr>
          <w:lang w:val="en-US"/>
        </w:rPr>
        <w:t>,</w:t>
      </w:r>
      <w:r>
        <w:rPr>
          <w:lang w:val="en-US"/>
        </w:rPr>
        <w:t xml:space="preserve"> results showed </w:t>
      </w:r>
      <w:r w:rsidR="004075A4">
        <w:rPr>
          <w:lang w:val="en-US"/>
        </w:rPr>
        <w:t>some effect</w:t>
      </w:r>
      <w:r>
        <w:rPr>
          <w:lang w:val="en-US"/>
        </w:rPr>
        <w:t xml:space="preserve"> on </w:t>
      </w:r>
      <w:r w:rsidR="004C4CE3" w:rsidRPr="001E23A7">
        <w:rPr>
          <w:lang w:val="en-US"/>
        </w:rPr>
        <w:t>girls in the multi</w:t>
      </w:r>
      <w:r w:rsidR="007A01F9">
        <w:rPr>
          <w:lang w:val="en-US"/>
        </w:rPr>
        <w:t>-</w:t>
      </w:r>
      <w:r w:rsidR="004C4CE3" w:rsidRPr="001E23A7">
        <w:rPr>
          <w:lang w:val="en-US"/>
        </w:rPr>
        <w:t>tier group</w:t>
      </w:r>
      <w:r>
        <w:rPr>
          <w:lang w:val="en-US"/>
        </w:rPr>
        <w:t>, as they</w:t>
      </w:r>
      <w:r w:rsidR="004C4CE3" w:rsidRPr="001E23A7">
        <w:rPr>
          <w:lang w:val="en-US"/>
        </w:rPr>
        <w:t xml:space="preserve"> had a less negative development </w:t>
      </w:r>
      <w:r w:rsidR="00671E82" w:rsidRPr="001E23A7">
        <w:rPr>
          <w:lang w:val="en-US"/>
        </w:rPr>
        <w:t xml:space="preserve">on mental health </w:t>
      </w:r>
      <w:r w:rsidR="00D95E44">
        <w:rPr>
          <w:lang w:val="en-US"/>
        </w:rPr>
        <w:t xml:space="preserve">problems </w:t>
      </w:r>
      <w:r w:rsidR="004F4B06" w:rsidRPr="001E23A7">
        <w:rPr>
          <w:lang w:val="en-US"/>
        </w:rPr>
        <w:t xml:space="preserve">compared to </w:t>
      </w:r>
      <w:r w:rsidR="00671E82" w:rsidRPr="001E23A7">
        <w:rPr>
          <w:lang w:val="en-US"/>
        </w:rPr>
        <w:t>g</w:t>
      </w:r>
      <w:r w:rsidR="004C4CE3" w:rsidRPr="001E23A7">
        <w:rPr>
          <w:lang w:val="en-US"/>
        </w:rPr>
        <w:t>irls in the single</w:t>
      </w:r>
      <w:r w:rsidR="007A01F9">
        <w:rPr>
          <w:lang w:val="en-US"/>
        </w:rPr>
        <w:t>-</w:t>
      </w:r>
      <w:r w:rsidR="004C4CE3" w:rsidRPr="001E23A7">
        <w:rPr>
          <w:lang w:val="en-US"/>
        </w:rPr>
        <w:t>t</w:t>
      </w:r>
      <w:r w:rsidR="007A01F9">
        <w:rPr>
          <w:lang w:val="en-US"/>
        </w:rPr>
        <w:t>i</w:t>
      </w:r>
      <w:r w:rsidR="004C4CE3" w:rsidRPr="001E23A7">
        <w:rPr>
          <w:lang w:val="en-US"/>
        </w:rPr>
        <w:t>e</w:t>
      </w:r>
      <w:r w:rsidR="007A01F9">
        <w:rPr>
          <w:lang w:val="en-US"/>
        </w:rPr>
        <w:t>r</w:t>
      </w:r>
      <w:r w:rsidR="004C4CE3" w:rsidRPr="001E23A7">
        <w:rPr>
          <w:lang w:val="en-US"/>
        </w:rPr>
        <w:t xml:space="preserve"> and control group. </w:t>
      </w:r>
      <w:r>
        <w:rPr>
          <w:lang w:val="en-US"/>
        </w:rPr>
        <w:t xml:space="preserve">As </w:t>
      </w:r>
      <w:proofErr w:type="gramStart"/>
      <w:r>
        <w:rPr>
          <w:lang w:val="en-US"/>
        </w:rPr>
        <w:t>girls</w:t>
      </w:r>
      <w:proofErr w:type="gramEnd"/>
      <w:r>
        <w:rPr>
          <w:lang w:val="en-US"/>
        </w:rPr>
        <w:t xml:space="preserve"> in general reports higher levels of mental health problems (</w:t>
      </w:r>
      <w:r w:rsidR="009E4283" w:rsidRPr="009E4283">
        <w:rPr>
          <w:lang w:val="en-US"/>
        </w:rPr>
        <w:t>Bakken, 2017; Bakken 2018; Stoltenberg, 2015</w:t>
      </w:r>
      <w:r>
        <w:rPr>
          <w:lang w:val="en-US"/>
        </w:rPr>
        <w:t xml:space="preserve">) the findings </w:t>
      </w:r>
      <w:r w:rsidR="009E4283">
        <w:rPr>
          <w:lang w:val="en-US"/>
        </w:rPr>
        <w:t xml:space="preserve">in this study </w:t>
      </w:r>
      <w:r>
        <w:rPr>
          <w:lang w:val="en-US"/>
        </w:rPr>
        <w:t xml:space="preserve">are somewhat promising. One explanation can be that in </w:t>
      </w:r>
      <w:r w:rsidR="004C4CE3" w:rsidRPr="001E23A7">
        <w:rPr>
          <w:lang w:val="en-US"/>
        </w:rPr>
        <w:t>general</w:t>
      </w:r>
      <w:r w:rsidR="00393F45" w:rsidRPr="001E23A7">
        <w:rPr>
          <w:lang w:val="en-US"/>
        </w:rPr>
        <w:t>, w</w:t>
      </w:r>
      <w:r w:rsidR="0039214C" w:rsidRPr="001E23A7">
        <w:rPr>
          <w:lang w:val="en-US"/>
        </w:rPr>
        <w:t xml:space="preserve">hen girls experience </w:t>
      </w:r>
      <w:r w:rsidR="00C84E8E" w:rsidRPr="001E23A7">
        <w:rPr>
          <w:lang w:val="en-US"/>
        </w:rPr>
        <w:t>emotional di</w:t>
      </w:r>
      <w:r w:rsidR="0039214C" w:rsidRPr="001E23A7">
        <w:rPr>
          <w:lang w:val="en-US"/>
        </w:rPr>
        <w:t>stress, they are more likely to seek support and express their feelings than boys. Therefore, they may get more support, which may contribute to a positive emotional modification (Rose &amp; Rudolph, 2006)</w:t>
      </w:r>
      <w:r w:rsidR="00CB584E" w:rsidRPr="001E23A7">
        <w:rPr>
          <w:lang w:val="en-US"/>
        </w:rPr>
        <w:t xml:space="preserve"> and reduced experience of mental health problems</w:t>
      </w:r>
      <w:r w:rsidR="009678F5" w:rsidRPr="001E23A7">
        <w:rPr>
          <w:lang w:val="en-US"/>
        </w:rPr>
        <w:t xml:space="preserve"> (</w:t>
      </w:r>
      <w:proofErr w:type="spellStart"/>
      <w:r w:rsidR="009678F5" w:rsidRPr="001E23A7">
        <w:rPr>
          <w:lang w:val="en-US"/>
        </w:rPr>
        <w:t>Derdikman-Eiron</w:t>
      </w:r>
      <w:proofErr w:type="spellEnd"/>
      <w:r w:rsidR="009678F5" w:rsidRPr="001E23A7">
        <w:rPr>
          <w:lang w:val="en-US"/>
        </w:rPr>
        <w:t xml:space="preserve"> et al., 2012)</w:t>
      </w:r>
      <w:r w:rsidR="0039214C" w:rsidRPr="001E23A7">
        <w:rPr>
          <w:lang w:val="en-US"/>
        </w:rPr>
        <w:t xml:space="preserve">. As the intervention did not have any </w:t>
      </w:r>
      <w:r w:rsidR="00C84E8E" w:rsidRPr="001E23A7">
        <w:rPr>
          <w:lang w:val="en-US"/>
        </w:rPr>
        <w:t xml:space="preserve">mitigating </w:t>
      </w:r>
      <w:r w:rsidR="0039214C" w:rsidRPr="001E23A7">
        <w:rPr>
          <w:lang w:val="en-US"/>
        </w:rPr>
        <w:t xml:space="preserve">effect on boys in this study, one could question </w:t>
      </w:r>
      <w:r w:rsidR="00A63FC0" w:rsidRPr="001E23A7">
        <w:rPr>
          <w:lang w:val="en-US"/>
        </w:rPr>
        <w:t xml:space="preserve">whether </w:t>
      </w:r>
      <w:r w:rsidR="0039214C" w:rsidRPr="001E23A7">
        <w:rPr>
          <w:lang w:val="en-US"/>
        </w:rPr>
        <w:t xml:space="preserve">there is a need </w:t>
      </w:r>
      <w:proofErr w:type="gramStart"/>
      <w:r w:rsidR="0039214C" w:rsidRPr="001E23A7">
        <w:rPr>
          <w:lang w:val="en-US"/>
        </w:rPr>
        <w:t xml:space="preserve">for more </w:t>
      </w:r>
      <w:r w:rsidR="00D95E44">
        <w:rPr>
          <w:lang w:val="en-US"/>
        </w:rPr>
        <w:t>attention to gender differences in</w:t>
      </w:r>
      <w:r w:rsidR="0039214C" w:rsidRPr="001E23A7">
        <w:rPr>
          <w:lang w:val="en-US"/>
        </w:rPr>
        <w:t xml:space="preserve"> interventions</w:t>
      </w:r>
      <w:r w:rsidR="00FF721C">
        <w:rPr>
          <w:lang w:val="en-US"/>
        </w:rPr>
        <w:t xml:space="preserve"> like this one</w:t>
      </w:r>
      <w:proofErr w:type="gramEnd"/>
      <w:r w:rsidR="0039214C" w:rsidRPr="001E23A7">
        <w:rPr>
          <w:lang w:val="en-US"/>
        </w:rPr>
        <w:t xml:space="preserve">. </w:t>
      </w:r>
      <w:r w:rsidR="004075A4">
        <w:rPr>
          <w:lang w:val="en-US"/>
        </w:rPr>
        <w:t xml:space="preserve">Bakken (2018) found </w:t>
      </w:r>
      <w:r w:rsidR="009E4283">
        <w:rPr>
          <w:lang w:val="en-US"/>
        </w:rPr>
        <w:t>a negative trend in the last two youth surveys in Norway with an</w:t>
      </w:r>
      <w:r w:rsidR="004075A4">
        <w:rPr>
          <w:lang w:val="en-US"/>
        </w:rPr>
        <w:t xml:space="preserve"> increase in reported mental health problems also among boys</w:t>
      </w:r>
      <w:r w:rsidR="009E4283">
        <w:rPr>
          <w:lang w:val="en-US"/>
        </w:rPr>
        <w:t xml:space="preserve">. A finding underscoring the need </w:t>
      </w:r>
      <w:r w:rsidR="004075A4">
        <w:rPr>
          <w:lang w:val="en-US"/>
        </w:rPr>
        <w:t xml:space="preserve">for researchers to take into consideration gender when designing mental health promoting intervention in future. </w:t>
      </w:r>
    </w:p>
    <w:p w14:paraId="61A1A5BF" w14:textId="3EAC68E7" w:rsidR="00C563AA" w:rsidRDefault="009E4283" w:rsidP="00222B5A">
      <w:pPr>
        <w:pStyle w:val="Newparagraph"/>
        <w:rPr>
          <w:lang w:val="en-US"/>
        </w:rPr>
      </w:pPr>
      <w:r>
        <w:rPr>
          <w:lang w:val="en-US"/>
        </w:rPr>
        <w:t xml:space="preserve">The lack of effects </w:t>
      </w:r>
      <w:proofErr w:type="gramStart"/>
      <w:r>
        <w:rPr>
          <w:lang w:val="en-US"/>
        </w:rPr>
        <w:t>might also be related</w:t>
      </w:r>
      <w:proofErr w:type="gramEnd"/>
      <w:r>
        <w:rPr>
          <w:lang w:val="en-US"/>
        </w:rPr>
        <w:t xml:space="preserve"> to the timeframe. It </w:t>
      </w:r>
      <w:r w:rsidR="0039214C" w:rsidRPr="001E23A7">
        <w:rPr>
          <w:lang w:val="en-US"/>
        </w:rPr>
        <w:t xml:space="preserve">takes time to establish </w:t>
      </w:r>
      <w:r w:rsidR="004F23BE" w:rsidRPr="001E23A7">
        <w:rPr>
          <w:lang w:val="en-US"/>
        </w:rPr>
        <w:t xml:space="preserve">a </w:t>
      </w:r>
      <w:r w:rsidR="0039214C" w:rsidRPr="001E23A7">
        <w:rPr>
          <w:lang w:val="en-US"/>
        </w:rPr>
        <w:t xml:space="preserve">systematic focus on mental health promotion and </w:t>
      </w:r>
      <w:r w:rsidR="00BA006A" w:rsidRPr="001E23A7">
        <w:rPr>
          <w:lang w:val="en-US"/>
        </w:rPr>
        <w:t xml:space="preserve">improve </w:t>
      </w:r>
      <w:r w:rsidR="0039214C" w:rsidRPr="001E23A7">
        <w:rPr>
          <w:lang w:val="en-US"/>
        </w:rPr>
        <w:t>the psychosocial environment in school</w:t>
      </w:r>
      <w:r w:rsidR="004D7D3C">
        <w:rPr>
          <w:lang w:val="en-US"/>
        </w:rPr>
        <w:t>s</w:t>
      </w:r>
      <w:r w:rsidR="00222B5A" w:rsidRPr="001E23A7">
        <w:rPr>
          <w:lang w:val="en-US"/>
        </w:rPr>
        <w:t xml:space="preserve"> (</w:t>
      </w:r>
      <w:proofErr w:type="spellStart"/>
      <w:r w:rsidR="00222B5A" w:rsidRPr="001E23A7">
        <w:rPr>
          <w:lang w:val="en-US"/>
        </w:rPr>
        <w:t>Durlak</w:t>
      </w:r>
      <w:proofErr w:type="spellEnd"/>
      <w:r w:rsidR="00222B5A" w:rsidRPr="001E23A7">
        <w:rPr>
          <w:lang w:val="en-US"/>
        </w:rPr>
        <w:t xml:space="preserve"> </w:t>
      </w:r>
      <w:r w:rsidR="00C47E31">
        <w:rPr>
          <w:lang w:val="en-US"/>
        </w:rPr>
        <w:t>&amp;</w:t>
      </w:r>
      <w:r w:rsidR="00222B5A" w:rsidRPr="001E23A7">
        <w:rPr>
          <w:lang w:val="en-US"/>
        </w:rPr>
        <w:t xml:space="preserve"> </w:t>
      </w:r>
      <w:proofErr w:type="spellStart"/>
      <w:r w:rsidR="00222B5A" w:rsidRPr="001E23A7">
        <w:rPr>
          <w:lang w:val="en-US"/>
        </w:rPr>
        <w:t>Dupre</w:t>
      </w:r>
      <w:proofErr w:type="spellEnd"/>
      <w:r w:rsidR="00C47E31">
        <w:rPr>
          <w:lang w:val="en-US"/>
        </w:rPr>
        <w:t>,</w:t>
      </w:r>
      <w:r w:rsidR="00222B5A" w:rsidRPr="001E23A7">
        <w:rPr>
          <w:lang w:val="en-US"/>
        </w:rPr>
        <w:t xml:space="preserve"> 2008)</w:t>
      </w:r>
      <w:r w:rsidR="00AF779A" w:rsidRPr="001E23A7">
        <w:rPr>
          <w:lang w:val="en-US"/>
        </w:rPr>
        <w:t xml:space="preserve">. </w:t>
      </w:r>
      <w:r w:rsidR="0039214C" w:rsidRPr="001E23A7">
        <w:rPr>
          <w:lang w:val="en-US"/>
        </w:rPr>
        <w:t>Studies show that th</w:t>
      </w:r>
      <w:r w:rsidR="00BA006A" w:rsidRPr="001E23A7">
        <w:rPr>
          <w:lang w:val="en-US"/>
        </w:rPr>
        <w:t xml:space="preserve">e psychosocial environment </w:t>
      </w:r>
      <w:r w:rsidR="0039214C" w:rsidRPr="001E23A7">
        <w:rPr>
          <w:lang w:val="en-US"/>
        </w:rPr>
        <w:t xml:space="preserve">traditionally </w:t>
      </w:r>
      <w:r w:rsidR="007E3C33" w:rsidRPr="001E23A7">
        <w:rPr>
          <w:lang w:val="en-US"/>
        </w:rPr>
        <w:t xml:space="preserve">has </w:t>
      </w:r>
      <w:r w:rsidR="0039214C" w:rsidRPr="001E23A7">
        <w:rPr>
          <w:lang w:val="en-US"/>
        </w:rPr>
        <w:t>had little focus both nationally and internationally (</w:t>
      </w:r>
      <w:proofErr w:type="spellStart"/>
      <w:r w:rsidR="0039214C" w:rsidRPr="001E23A7">
        <w:rPr>
          <w:lang w:val="en-US"/>
        </w:rPr>
        <w:t>Holen</w:t>
      </w:r>
      <w:proofErr w:type="spellEnd"/>
      <w:r w:rsidR="0039214C" w:rsidRPr="001E23A7">
        <w:rPr>
          <w:lang w:val="en-US"/>
        </w:rPr>
        <w:t xml:space="preserve"> &amp; </w:t>
      </w:r>
      <w:proofErr w:type="spellStart"/>
      <w:r w:rsidR="0039214C" w:rsidRPr="001E23A7">
        <w:rPr>
          <w:lang w:val="en-US"/>
        </w:rPr>
        <w:t>Waagene</w:t>
      </w:r>
      <w:proofErr w:type="spellEnd"/>
      <w:r w:rsidR="0039214C" w:rsidRPr="001E23A7">
        <w:rPr>
          <w:lang w:val="en-US"/>
        </w:rPr>
        <w:t>, 2014; Samdal &amp; Rowling, 2011</w:t>
      </w:r>
      <w:r w:rsidR="007A01F9">
        <w:rPr>
          <w:lang w:val="en-US"/>
        </w:rPr>
        <w:t>;</w:t>
      </w:r>
      <w:r w:rsidR="0039214C" w:rsidRPr="001E23A7">
        <w:rPr>
          <w:lang w:val="en-US"/>
        </w:rPr>
        <w:t xml:space="preserve"> 201</w:t>
      </w:r>
      <w:r w:rsidR="00146706" w:rsidRPr="001E23A7">
        <w:rPr>
          <w:lang w:val="en-US"/>
        </w:rPr>
        <w:t>5</w:t>
      </w:r>
      <w:r w:rsidR="0039214C" w:rsidRPr="001E23A7">
        <w:rPr>
          <w:lang w:val="en-US"/>
        </w:rPr>
        <w:t>)</w:t>
      </w:r>
      <w:r w:rsidR="004D7D3C">
        <w:rPr>
          <w:lang w:val="en-US"/>
        </w:rPr>
        <w:t xml:space="preserve">, </w:t>
      </w:r>
      <w:r w:rsidR="004D7D3C" w:rsidRPr="004B0DCA">
        <w:rPr>
          <w:lang w:val="en-US"/>
        </w:rPr>
        <w:t xml:space="preserve">even if </w:t>
      </w:r>
      <w:r w:rsidR="00273480" w:rsidRPr="004B0DCA">
        <w:rPr>
          <w:lang w:val="en-US"/>
        </w:rPr>
        <w:t xml:space="preserve">it is </w:t>
      </w:r>
      <w:r w:rsidR="004D7D3C" w:rsidRPr="004B0DCA">
        <w:rPr>
          <w:lang w:val="en-US"/>
        </w:rPr>
        <w:t>considered</w:t>
      </w:r>
      <w:r w:rsidR="004D7D3C">
        <w:rPr>
          <w:lang w:val="en-US"/>
        </w:rPr>
        <w:t xml:space="preserve"> </w:t>
      </w:r>
      <w:r w:rsidR="00273480" w:rsidRPr="001E23A7">
        <w:rPr>
          <w:lang w:val="en-US"/>
        </w:rPr>
        <w:t>an important tool for mental health promotion and the prevention of dropout in school (</w:t>
      </w:r>
      <w:proofErr w:type="spellStart"/>
      <w:r w:rsidR="00273480" w:rsidRPr="001E23A7">
        <w:rPr>
          <w:lang w:val="en-US"/>
        </w:rPr>
        <w:t>Lillejord</w:t>
      </w:r>
      <w:proofErr w:type="spellEnd"/>
      <w:r w:rsidR="00273480" w:rsidRPr="001E23A7">
        <w:rPr>
          <w:lang w:val="en-US"/>
        </w:rPr>
        <w:t xml:space="preserve"> et al., 2015). </w:t>
      </w:r>
      <w:r w:rsidRPr="009E4283">
        <w:rPr>
          <w:lang w:val="en-US"/>
        </w:rPr>
        <w:t>Within this project, the timeframe might have been too tight, as the schools only had three or four months between deciding to participate in the study and the intervention starting. During this time, the school had to train teachers and peer mentors, and put the Dream School resource group in place. Those within the multi</w:t>
      </w:r>
      <w:r w:rsidR="007A01F9">
        <w:rPr>
          <w:lang w:val="en-US"/>
        </w:rPr>
        <w:t>-</w:t>
      </w:r>
      <w:r w:rsidRPr="009E4283">
        <w:rPr>
          <w:lang w:val="en-US"/>
        </w:rPr>
        <w:t xml:space="preserve">tier group also had to establish the MHST, develop new routines for student follow-up, relocate to a team office, and clarify roles and responsibilities within the school. In line with other research, readiness for implementation </w:t>
      </w:r>
      <w:proofErr w:type="gramStart"/>
      <w:r w:rsidRPr="009E4283">
        <w:rPr>
          <w:lang w:val="en-US"/>
        </w:rPr>
        <w:t>might have been jeopardized</w:t>
      </w:r>
      <w:proofErr w:type="gramEnd"/>
      <w:r w:rsidRPr="009E4283">
        <w:rPr>
          <w:lang w:val="en-US"/>
        </w:rPr>
        <w:t>, which consequently influenced the effects (</w:t>
      </w:r>
      <w:proofErr w:type="spellStart"/>
      <w:r w:rsidRPr="009E4283">
        <w:rPr>
          <w:lang w:val="en-US"/>
        </w:rPr>
        <w:t>Durlak</w:t>
      </w:r>
      <w:proofErr w:type="spellEnd"/>
      <w:r w:rsidRPr="009E4283">
        <w:rPr>
          <w:lang w:val="en-US"/>
        </w:rPr>
        <w:t xml:space="preserve"> &amp; </w:t>
      </w:r>
      <w:proofErr w:type="spellStart"/>
      <w:r w:rsidRPr="009E4283">
        <w:rPr>
          <w:lang w:val="en-US"/>
        </w:rPr>
        <w:t>DuPre</w:t>
      </w:r>
      <w:proofErr w:type="spellEnd"/>
      <w:r w:rsidRPr="009E4283">
        <w:rPr>
          <w:lang w:val="en-US"/>
        </w:rPr>
        <w:t xml:space="preserve">, 2008; </w:t>
      </w:r>
      <w:proofErr w:type="spellStart"/>
      <w:r w:rsidRPr="009E4283">
        <w:rPr>
          <w:lang w:val="en-US"/>
        </w:rPr>
        <w:t>Oterkiil</w:t>
      </w:r>
      <w:proofErr w:type="spellEnd"/>
      <w:r w:rsidRPr="009E4283">
        <w:rPr>
          <w:lang w:val="en-US"/>
        </w:rPr>
        <w:t xml:space="preserve"> &amp; Ertesvåg, 2012). However, as we did find some mitigating effects for girls, one could anticipate that with more time for planning and preparation, there might be stronger effects in the future. </w:t>
      </w:r>
      <w:r w:rsidR="007860C6">
        <w:rPr>
          <w:lang w:val="en-US"/>
        </w:rPr>
        <w:t xml:space="preserve">A final point to </w:t>
      </w:r>
      <w:proofErr w:type="gramStart"/>
      <w:r w:rsidR="007860C6">
        <w:rPr>
          <w:lang w:val="en-US"/>
        </w:rPr>
        <w:t>be made</w:t>
      </w:r>
      <w:proofErr w:type="gramEnd"/>
      <w:r w:rsidR="007860C6">
        <w:rPr>
          <w:lang w:val="en-US"/>
        </w:rPr>
        <w:t xml:space="preserve"> is </w:t>
      </w:r>
      <w:r>
        <w:rPr>
          <w:lang w:val="en-US"/>
        </w:rPr>
        <w:t>t</w:t>
      </w:r>
      <w:r w:rsidR="00C563AA" w:rsidRPr="001E23A7">
        <w:rPr>
          <w:lang w:val="en-US"/>
        </w:rPr>
        <w:t>h</w:t>
      </w:r>
      <w:r w:rsidR="0039214C" w:rsidRPr="001E23A7">
        <w:rPr>
          <w:lang w:val="en-US"/>
        </w:rPr>
        <w:t>e fact that we only f</w:t>
      </w:r>
      <w:r w:rsidR="00BA006A" w:rsidRPr="001E23A7">
        <w:rPr>
          <w:lang w:val="en-US"/>
        </w:rPr>
        <w:t>ou</w:t>
      </w:r>
      <w:r w:rsidR="0039214C" w:rsidRPr="001E23A7">
        <w:rPr>
          <w:lang w:val="en-US"/>
        </w:rPr>
        <w:t xml:space="preserve">nd </w:t>
      </w:r>
      <w:r w:rsidR="009678F5" w:rsidRPr="001E23A7">
        <w:rPr>
          <w:lang w:val="en-US"/>
        </w:rPr>
        <w:t xml:space="preserve">mitigating </w:t>
      </w:r>
      <w:r w:rsidR="0039214C" w:rsidRPr="001E23A7">
        <w:rPr>
          <w:lang w:val="en-US"/>
        </w:rPr>
        <w:t xml:space="preserve">effects </w:t>
      </w:r>
      <w:r w:rsidR="00AF71E4">
        <w:rPr>
          <w:lang w:val="en-US"/>
        </w:rPr>
        <w:t xml:space="preserve">for girls </w:t>
      </w:r>
      <w:r w:rsidR="0039214C" w:rsidRPr="001E23A7">
        <w:rPr>
          <w:lang w:val="en-US"/>
        </w:rPr>
        <w:t>in the multitier group suggest</w:t>
      </w:r>
      <w:r w:rsidR="00BA006A" w:rsidRPr="001E23A7">
        <w:rPr>
          <w:lang w:val="en-US"/>
        </w:rPr>
        <w:t>s</w:t>
      </w:r>
      <w:r w:rsidR="0039214C" w:rsidRPr="001E23A7">
        <w:rPr>
          <w:lang w:val="en-US"/>
        </w:rPr>
        <w:t xml:space="preserve"> th</w:t>
      </w:r>
      <w:r w:rsidR="00EA7A04" w:rsidRPr="001E23A7">
        <w:rPr>
          <w:lang w:val="en-US"/>
        </w:rPr>
        <w:t xml:space="preserve">at </w:t>
      </w:r>
      <w:r w:rsidR="0039214C" w:rsidRPr="001E23A7">
        <w:rPr>
          <w:lang w:val="en-US"/>
        </w:rPr>
        <w:t xml:space="preserve">well-targeted efforts toward </w:t>
      </w:r>
      <w:r w:rsidR="00BA006A" w:rsidRPr="001E23A7">
        <w:rPr>
          <w:lang w:val="en-US"/>
        </w:rPr>
        <w:t>individual</w:t>
      </w:r>
      <w:r w:rsidR="0039214C" w:rsidRPr="001E23A7">
        <w:rPr>
          <w:lang w:val="en-US"/>
        </w:rPr>
        <w:t xml:space="preserve"> learners, together with a universal approach</w:t>
      </w:r>
      <w:r w:rsidR="00EA7A04" w:rsidRPr="001E23A7">
        <w:rPr>
          <w:lang w:val="en-US"/>
        </w:rPr>
        <w:t xml:space="preserve"> might have more impact on </w:t>
      </w:r>
      <w:r w:rsidR="004F4B06" w:rsidRPr="001E23A7">
        <w:rPr>
          <w:lang w:val="en-US"/>
        </w:rPr>
        <w:t>reducing further</w:t>
      </w:r>
      <w:r w:rsidR="00EA7A04" w:rsidRPr="001E23A7">
        <w:rPr>
          <w:lang w:val="en-US"/>
        </w:rPr>
        <w:t xml:space="preserve"> negative development</w:t>
      </w:r>
      <w:r w:rsidR="0039214C" w:rsidRPr="001E23A7">
        <w:rPr>
          <w:lang w:val="en-US"/>
        </w:rPr>
        <w:t xml:space="preserve">. </w:t>
      </w:r>
      <w:r w:rsidR="00222B5A" w:rsidRPr="001E23A7">
        <w:rPr>
          <w:lang w:val="en-US"/>
        </w:rPr>
        <w:t>T</w:t>
      </w:r>
      <w:r w:rsidR="0039214C" w:rsidRPr="001E23A7">
        <w:rPr>
          <w:lang w:val="en-US"/>
        </w:rPr>
        <w:t xml:space="preserve">his </w:t>
      </w:r>
      <w:r w:rsidR="00BA006A" w:rsidRPr="001E23A7">
        <w:rPr>
          <w:lang w:val="en-US"/>
        </w:rPr>
        <w:t>should</w:t>
      </w:r>
      <w:r w:rsidR="0039214C" w:rsidRPr="001E23A7">
        <w:rPr>
          <w:lang w:val="en-US"/>
        </w:rPr>
        <w:t xml:space="preserve"> </w:t>
      </w:r>
      <w:r w:rsidR="005C12B3">
        <w:rPr>
          <w:lang w:val="en-US"/>
        </w:rPr>
        <w:t xml:space="preserve">however </w:t>
      </w:r>
      <w:bookmarkStart w:id="0" w:name="_GoBack"/>
      <w:bookmarkEnd w:id="0"/>
      <w:r w:rsidR="0039214C" w:rsidRPr="001E23A7">
        <w:rPr>
          <w:lang w:val="en-US"/>
        </w:rPr>
        <w:t>be interpreted with caution</w:t>
      </w:r>
      <w:r w:rsidR="00EA7A04" w:rsidRPr="001E23A7">
        <w:rPr>
          <w:lang w:val="en-US"/>
        </w:rPr>
        <w:t xml:space="preserve"> due to very small effects</w:t>
      </w:r>
      <w:r w:rsidR="004C4CE3" w:rsidRPr="001E23A7">
        <w:rPr>
          <w:lang w:val="en-US"/>
        </w:rPr>
        <w:t>.</w:t>
      </w:r>
      <w:r w:rsidR="0039214C" w:rsidRPr="00E444E7">
        <w:rPr>
          <w:lang w:val="en-US"/>
        </w:rPr>
        <w:t xml:space="preserve"> </w:t>
      </w:r>
    </w:p>
    <w:p w14:paraId="11606E6D" w14:textId="77777777" w:rsidR="004F1D74" w:rsidRPr="00E444E7" w:rsidRDefault="0039214C">
      <w:pPr>
        <w:pStyle w:val="Overskrift2"/>
        <w:rPr>
          <w:lang w:val="en-US"/>
        </w:rPr>
      </w:pPr>
      <w:r w:rsidRPr="00E444E7">
        <w:rPr>
          <w:lang w:val="en-US"/>
        </w:rPr>
        <w:t>Strengths and limitations</w:t>
      </w:r>
    </w:p>
    <w:p w14:paraId="2BA1F04B" w14:textId="7A6988F7" w:rsidR="00C463F1" w:rsidRPr="001E23A7" w:rsidRDefault="0039214C" w:rsidP="00852101">
      <w:pPr>
        <w:pStyle w:val="Newparagraph"/>
        <w:rPr>
          <w:lang w:val="en-US"/>
        </w:rPr>
      </w:pPr>
      <w:r w:rsidRPr="001E23A7">
        <w:rPr>
          <w:lang w:val="en-US"/>
        </w:rPr>
        <w:t xml:space="preserve">The randomized controlled trial </w:t>
      </w:r>
      <w:r w:rsidR="009A61D9" w:rsidRPr="001E23A7">
        <w:rPr>
          <w:lang w:val="en-US"/>
        </w:rPr>
        <w:t xml:space="preserve">design </w:t>
      </w:r>
      <w:r w:rsidRPr="001E23A7">
        <w:rPr>
          <w:lang w:val="en-US"/>
        </w:rPr>
        <w:t xml:space="preserve">with a large number of participants, </w:t>
      </w:r>
      <w:r w:rsidR="0098433D" w:rsidRPr="001E23A7">
        <w:rPr>
          <w:lang w:val="en-US"/>
        </w:rPr>
        <w:t>and the</w:t>
      </w:r>
      <w:r w:rsidRPr="001E23A7">
        <w:rPr>
          <w:lang w:val="en-US"/>
        </w:rPr>
        <w:t xml:space="preserve"> relative</w:t>
      </w:r>
      <w:r w:rsidR="0098433D" w:rsidRPr="001E23A7">
        <w:rPr>
          <w:lang w:val="en-US"/>
        </w:rPr>
        <w:t>ly</w:t>
      </w:r>
      <w:r w:rsidRPr="001E23A7">
        <w:rPr>
          <w:lang w:val="en-US"/>
        </w:rPr>
        <w:t xml:space="preserve"> long follow</w:t>
      </w:r>
      <w:r w:rsidR="0098433D" w:rsidRPr="001E23A7">
        <w:rPr>
          <w:lang w:val="en-US"/>
        </w:rPr>
        <w:t>-</w:t>
      </w:r>
      <w:r w:rsidRPr="001E23A7">
        <w:rPr>
          <w:lang w:val="en-US"/>
        </w:rPr>
        <w:t xml:space="preserve">up period of 8–9 months, </w:t>
      </w:r>
      <w:proofErr w:type="gramStart"/>
      <w:r w:rsidRPr="001E23A7">
        <w:rPr>
          <w:lang w:val="en-US"/>
        </w:rPr>
        <w:t>are considered</w:t>
      </w:r>
      <w:proofErr w:type="gramEnd"/>
      <w:r w:rsidRPr="001E23A7">
        <w:rPr>
          <w:lang w:val="en-US"/>
        </w:rPr>
        <w:t xml:space="preserve"> strength</w:t>
      </w:r>
      <w:r w:rsidR="0098433D" w:rsidRPr="001E23A7">
        <w:rPr>
          <w:lang w:val="en-US"/>
        </w:rPr>
        <w:t>s</w:t>
      </w:r>
      <w:r w:rsidRPr="001E23A7">
        <w:rPr>
          <w:lang w:val="en-US"/>
        </w:rPr>
        <w:t xml:space="preserve"> in this study.</w:t>
      </w:r>
      <w:r w:rsidR="00AF71E4" w:rsidRPr="00AF71E4">
        <w:t xml:space="preserve"> Although the lack of statistical power due to the low number of participating schools is a weakness</w:t>
      </w:r>
      <w:r w:rsidRPr="001E23A7">
        <w:rPr>
          <w:lang w:val="en-US"/>
        </w:rPr>
        <w:t xml:space="preserve">. The self-selection of schools to the study may also have influenced the generalizability, as the schools included may have been </w:t>
      </w:r>
      <w:r w:rsidR="0098433D" w:rsidRPr="001E23A7">
        <w:rPr>
          <w:lang w:val="en-US"/>
        </w:rPr>
        <w:t xml:space="preserve">more open to </w:t>
      </w:r>
      <w:r w:rsidRPr="001E23A7">
        <w:rPr>
          <w:lang w:val="en-US"/>
        </w:rPr>
        <w:t xml:space="preserve">enhancing the school environment. </w:t>
      </w:r>
      <w:r w:rsidR="00703A59" w:rsidRPr="001E23A7">
        <w:rPr>
          <w:lang w:val="en-US"/>
        </w:rPr>
        <w:t xml:space="preserve">However, results suggest that </w:t>
      </w:r>
      <w:r w:rsidR="00E61E78" w:rsidRPr="001E23A7">
        <w:rPr>
          <w:lang w:val="en-US"/>
        </w:rPr>
        <w:t>schools</w:t>
      </w:r>
      <w:r w:rsidR="007D7A7A">
        <w:rPr>
          <w:lang w:val="en-US"/>
        </w:rPr>
        <w:t xml:space="preserve"> </w:t>
      </w:r>
      <w:r w:rsidR="00703A59" w:rsidRPr="001E23A7">
        <w:rPr>
          <w:lang w:val="en-US"/>
        </w:rPr>
        <w:t>varied a lot in their readiness to implement, and thus may be representative of other schools.</w:t>
      </w:r>
      <w:r w:rsidR="007A01F9">
        <w:rPr>
          <w:lang w:val="en-US"/>
        </w:rPr>
        <w:t xml:space="preserve"> </w:t>
      </w:r>
      <w:r w:rsidR="00C309C8" w:rsidRPr="004B0DCA">
        <w:rPr>
          <w:lang w:val="en-US"/>
        </w:rPr>
        <w:t>As described earlier, a</w:t>
      </w:r>
      <w:r w:rsidR="00852101" w:rsidRPr="004B0DCA">
        <w:rPr>
          <w:lang w:val="en-US"/>
        </w:rPr>
        <w:t xml:space="preserve">ttrition from baseline to first follow-up could be due to </w:t>
      </w:r>
      <w:r w:rsidR="002D3BD2" w:rsidRPr="004B0DCA">
        <w:rPr>
          <w:lang w:val="en-US"/>
        </w:rPr>
        <w:t xml:space="preserve">more mental health problems. However, the </w:t>
      </w:r>
      <w:proofErr w:type="spellStart"/>
      <w:r w:rsidR="002D3BD2" w:rsidRPr="004B0DCA">
        <w:rPr>
          <w:lang w:val="en-US"/>
        </w:rPr>
        <w:t>probit</w:t>
      </w:r>
      <w:proofErr w:type="spellEnd"/>
      <w:r w:rsidR="002D3BD2" w:rsidRPr="004B0DCA">
        <w:rPr>
          <w:lang w:val="en-US"/>
        </w:rPr>
        <w:t xml:space="preserve"> analyses to examine missing patterns indicated a very small significant difference. </w:t>
      </w:r>
      <w:proofErr w:type="gramStart"/>
      <w:r w:rsidR="002D3BD2" w:rsidRPr="004B0DCA">
        <w:rPr>
          <w:lang w:val="en-US"/>
        </w:rPr>
        <w:t>Also</w:t>
      </w:r>
      <w:proofErr w:type="gramEnd"/>
      <w:r w:rsidR="002D3BD2" w:rsidRPr="004B0DCA">
        <w:rPr>
          <w:lang w:val="en-US"/>
        </w:rPr>
        <w:t xml:space="preserve">, attrition could be due to unobserved </w:t>
      </w:r>
      <w:r w:rsidR="00852101" w:rsidRPr="004B0DCA">
        <w:rPr>
          <w:lang w:val="en-US"/>
        </w:rPr>
        <w:t>aspects not taken into account in this study, such as prevalence of absence or drop-out. Further, u</w:t>
      </w:r>
      <w:r w:rsidR="00C463F1" w:rsidRPr="004B0DCA">
        <w:rPr>
          <w:lang w:val="en-US"/>
        </w:rPr>
        <w:t xml:space="preserve">sing only a self-reported </w:t>
      </w:r>
      <w:r w:rsidR="00971FDB" w:rsidRPr="004B0DCA">
        <w:rPr>
          <w:lang w:val="en-US"/>
        </w:rPr>
        <w:t xml:space="preserve">item </w:t>
      </w:r>
      <w:r w:rsidR="00C463F1" w:rsidRPr="004B0DCA">
        <w:rPr>
          <w:lang w:val="en-US"/>
        </w:rPr>
        <w:t xml:space="preserve">of </w:t>
      </w:r>
      <w:r w:rsidR="002D3BD2" w:rsidRPr="004B0DCA">
        <w:rPr>
          <w:lang w:val="en-US"/>
        </w:rPr>
        <w:t>PFW</w:t>
      </w:r>
      <w:r w:rsidR="00C463F1" w:rsidRPr="004B0DCA">
        <w:rPr>
          <w:lang w:val="en-US"/>
        </w:rPr>
        <w:t xml:space="preserve"> is </w:t>
      </w:r>
      <w:r w:rsidR="003358B6" w:rsidRPr="004B0DCA">
        <w:rPr>
          <w:lang w:val="en-US"/>
        </w:rPr>
        <w:t>limited for</w:t>
      </w:r>
      <w:r w:rsidR="00C463F1" w:rsidRPr="004B0DCA">
        <w:rPr>
          <w:lang w:val="en-US"/>
        </w:rPr>
        <w:t xml:space="preserve"> captur</w:t>
      </w:r>
      <w:r w:rsidR="003358B6" w:rsidRPr="004B0DCA">
        <w:rPr>
          <w:lang w:val="en-US"/>
        </w:rPr>
        <w:t>ing</w:t>
      </w:r>
      <w:r w:rsidR="00C463F1" w:rsidRPr="004B0DCA">
        <w:rPr>
          <w:lang w:val="en-US"/>
        </w:rPr>
        <w:t xml:space="preserve"> the complex dimensions of </w:t>
      </w:r>
      <w:r w:rsidR="003358B6" w:rsidRPr="004B0DCA">
        <w:rPr>
          <w:lang w:val="en-US"/>
        </w:rPr>
        <w:t>SES</w:t>
      </w:r>
      <w:r w:rsidR="00C463F1" w:rsidRPr="004B0DCA">
        <w:rPr>
          <w:lang w:val="en-US"/>
        </w:rPr>
        <w:t>.</w:t>
      </w:r>
      <w:r w:rsidR="00971FDB" w:rsidRPr="004B0DCA">
        <w:rPr>
          <w:lang w:val="en-US"/>
        </w:rPr>
        <w:t xml:space="preserve"> Although this item has been found to measure SES in relation to health and health behaviors</w:t>
      </w:r>
      <w:r w:rsidR="00AF71E4" w:rsidRPr="004B0DCA">
        <w:rPr>
          <w:lang w:val="en-US"/>
        </w:rPr>
        <w:t xml:space="preserve"> in previous studies (</w:t>
      </w:r>
      <w:proofErr w:type="spellStart"/>
      <w:r w:rsidR="002C7891" w:rsidRPr="004B0DCA">
        <w:rPr>
          <w:lang w:val="en-US"/>
        </w:rPr>
        <w:t>Bujis</w:t>
      </w:r>
      <w:proofErr w:type="spellEnd"/>
      <w:r w:rsidR="002C7891" w:rsidRPr="004B0DCA">
        <w:rPr>
          <w:lang w:val="en-US"/>
        </w:rPr>
        <w:t xml:space="preserve"> et al., 2016</w:t>
      </w:r>
      <w:r w:rsidR="003A6BE5" w:rsidRPr="004B0DCA">
        <w:rPr>
          <w:lang w:val="en-US"/>
        </w:rPr>
        <w:t>;</w:t>
      </w:r>
      <w:r w:rsidR="002C7891" w:rsidRPr="004B0DCA">
        <w:rPr>
          <w:lang w:val="en-US"/>
        </w:rPr>
        <w:t xml:space="preserve"> Currie et al</w:t>
      </w:r>
      <w:r w:rsidR="00702CE2" w:rsidRPr="004B0DCA">
        <w:rPr>
          <w:lang w:val="en-US"/>
        </w:rPr>
        <w:t>.,</w:t>
      </w:r>
      <w:r w:rsidR="002C7891" w:rsidRPr="004B0DCA">
        <w:rPr>
          <w:lang w:val="en-US"/>
        </w:rPr>
        <w:t xml:space="preserve"> 2010</w:t>
      </w:r>
      <w:r w:rsidR="003A6BE5" w:rsidRPr="004B0DCA">
        <w:rPr>
          <w:lang w:val="en-US"/>
        </w:rPr>
        <w:t>;</w:t>
      </w:r>
      <w:r w:rsidR="002C7891" w:rsidRPr="004B0DCA">
        <w:rPr>
          <w:lang w:val="en-US"/>
        </w:rPr>
        <w:t xml:space="preserve"> Moor et al., 2015</w:t>
      </w:r>
      <w:r w:rsidR="003A6BE5" w:rsidRPr="004B0DCA">
        <w:rPr>
          <w:lang w:val="en-US"/>
        </w:rPr>
        <w:t>;</w:t>
      </w:r>
      <w:r w:rsidR="002C7891" w:rsidRPr="004B0DCA">
        <w:rPr>
          <w:lang w:val="en-US"/>
        </w:rPr>
        <w:t xml:space="preserve"> </w:t>
      </w:r>
      <w:proofErr w:type="spellStart"/>
      <w:r w:rsidR="002C7891" w:rsidRPr="004B0DCA">
        <w:rPr>
          <w:lang w:val="en-US"/>
        </w:rPr>
        <w:t>Pfortner</w:t>
      </w:r>
      <w:proofErr w:type="spellEnd"/>
      <w:r w:rsidR="00702CE2" w:rsidRPr="004B0DCA">
        <w:rPr>
          <w:lang w:val="en-US"/>
        </w:rPr>
        <w:t xml:space="preserve"> </w:t>
      </w:r>
      <w:r w:rsidR="002C7891" w:rsidRPr="004B0DCA">
        <w:rPr>
          <w:lang w:val="en-US"/>
        </w:rPr>
        <w:t>et al.</w:t>
      </w:r>
      <w:r w:rsidR="003A6BE5" w:rsidRPr="004B0DCA">
        <w:rPr>
          <w:lang w:val="en-US"/>
        </w:rPr>
        <w:t>,</w:t>
      </w:r>
      <w:r w:rsidR="002C7891" w:rsidRPr="004B0DCA">
        <w:rPr>
          <w:lang w:val="en-US"/>
        </w:rPr>
        <w:t xml:space="preserve"> 2014</w:t>
      </w:r>
      <w:r w:rsidR="00C47E31" w:rsidRPr="004B0DCA">
        <w:rPr>
          <w:lang w:val="en-US"/>
        </w:rPr>
        <w:t xml:space="preserve">; </w:t>
      </w:r>
      <w:proofErr w:type="spellStart"/>
      <w:r w:rsidR="00C47E31" w:rsidRPr="004B0DCA">
        <w:rPr>
          <w:lang w:val="en-US"/>
        </w:rPr>
        <w:t>Zaborskis</w:t>
      </w:r>
      <w:proofErr w:type="spellEnd"/>
      <w:r w:rsidR="00C47E31" w:rsidRPr="004B0DCA">
        <w:rPr>
          <w:lang w:val="en-US"/>
        </w:rPr>
        <w:t xml:space="preserve"> et al., 2006</w:t>
      </w:r>
      <w:r w:rsidR="002C7891" w:rsidRPr="004B0DCA">
        <w:rPr>
          <w:lang w:val="en-US"/>
        </w:rPr>
        <w:t>)</w:t>
      </w:r>
      <w:r w:rsidR="00971FDB" w:rsidRPr="004B0DCA">
        <w:rPr>
          <w:lang w:val="en-US"/>
        </w:rPr>
        <w:t xml:space="preserve">, additional measurements </w:t>
      </w:r>
      <w:r w:rsidR="003358B6" w:rsidRPr="004B0DCA">
        <w:rPr>
          <w:lang w:val="en-US"/>
        </w:rPr>
        <w:t>would have to be included</w:t>
      </w:r>
      <w:r w:rsidR="00971FDB" w:rsidRPr="004B0DCA">
        <w:rPr>
          <w:lang w:val="en-US"/>
        </w:rPr>
        <w:t xml:space="preserve"> used to capture different aspects of SES.</w:t>
      </w:r>
      <w:r w:rsidR="00971FDB">
        <w:rPr>
          <w:lang w:val="en-US"/>
        </w:rPr>
        <w:t xml:space="preserve"> </w:t>
      </w:r>
    </w:p>
    <w:p w14:paraId="7E8C2A16" w14:textId="77777777" w:rsidR="004F1D74" w:rsidRPr="001E23A7" w:rsidRDefault="0039214C">
      <w:pPr>
        <w:pStyle w:val="Overskrift1"/>
        <w:rPr>
          <w:lang w:val="en-US"/>
        </w:rPr>
      </w:pPr>
      <w:r w:rsidRPr="001E23A7">
        <w:rPr>
          <w:lang w:val="en-US"/>
        </w:rPr>
        <w:t>Conclusion</w:t>
      </w:r>
    </w:p>
    <w:p w14:paraId="62377AB6" w14:textId="3DB87141" w:rsidR="004F1D74" w:rsidRPr="00E444E7" w:rsidRDefault="0039214C">
      <w:pPr>
        <w:pStyle w:val="Paragraph"/>
        <w:rPr>
          <w:lang w:val="en-US"/>
        </w:rPr>
      </w:pPr>
      <w:r w:rsidRPr="001E23A7">
        <w:rPr>
          <w:lang w:val="en-US"/>
        </w:rPr>
        <w:t xml:space="preserve">The intervention had an </w:t>
      </w:r>
      <w:r w:rsidR="00703A59" w:rsidRPr="001E23A7">
        <w:rPr>
          <w:lang w:val="en-US"/>
        </w:rPr>
        <w:t xml:space="preserve">small </w:t>
      </w:r>
      <w:r w:rsidR="001B7618" w:rsidRPr="001E23A7">
        <w:rPr>
          <w:lang w:val="en-US"/>
        </w:rPr>
        <w:t xml:space="preserve">mitigating </w:t>
      </w:r>
      <w:r w:rsidRPr="001E23A7">
        <w:rPr>
          <w:lang w:val="en-US"/>
        </w:rPr>
        <w:t xml:space="preserve">effect </w:t>
      </w:r>
      <w:r w:rsidR="00B62863" w:rsidRPr="001E23A7">
        <w:rPr>
          <w:lang w:val="en-US"/>
        </w:rPr>
        <w:t xml:space="preserve">in the multitier group </w:t>
      </w:r>
      <w:r w:rsidRPr="001E23A7">
        <w:rPr>
          <w:lang w:val="en-US"/>
        </w:rPr>
        <w:t>on mental health in girls, suggesting that</w:t>
      </w:r>
      <w:r w:rsidR="00B62863" w:rsidRPr="001E23A7">
        <w:rPr>
          <w:lang w:val="en-US"/>
        </w:rPr>
        <w:t xml:space="preserve"> the</w:t>
      </w:r>
      <w:r w:rsidRPr="001E23A7">
        <w:rPr>
          <w:lang w:val="en-US"/>
        </w:rPr>
        <w:t xml:space="preserve"> combination of a universal approach </w:t>
      </w:r>
      <w:r w:rsidR="00B62863" w:rsidRPr="001E23A7">
        <w:rPr>
          <w:lang w:val="en-US"/>
        </w:rPr>
        <w:t>and</w:t>
      </w:r>
      <w:r w:rsidRPr="001E23A7">
        <w:rPr>
          <w:lang w:val="en-US"/>
        </w:rPr>
        <w:t xml:space="preserve"> more targeted effort for those in need </w:t>
      </w:r>
      <w:r w:rsidR="001B7618" w:rsidRPr="001E23A7">
        <w:rPr>
          <w:lang w:val="en-US"/>
        </w:rPr>
        <w:t xml:space="preserve">may be </w:t>
      </w:r>
      <w:r w:rsidR="004F4B06" w:rsidRPr="001E23A7">
        <w:rPr>
          <w:lang w:val="en-US"/>
        </w:rPr>
        <w:t>most beneficial</w:t>
      </w:r>
      <w:r w:rsidRPr="001E23A7">
        <w:rPr>
          <w:lang w:val="en-US"/>
        </w:rPr>
        <w:t xml:space="preserve">. The fact that everyone had an increase in mental health problems and loneliness </w:t>
      </w:r>
      <w:r w:rsidR="00AF71E4">
        <w:rPr>
          <w:lang w:val="en-US"/>
        </w:rPr>
        <w:t>also found in previous studies (Bakken 2017</w:t>
      </w:r>
      <w:r w:rsidR="003A6BE5">
        <w:rPr>
          <w:lang w:val="en-US"/>
        </w:rPr>
        <w:t>;</w:t>
      </w:r>
      <w:r w:rsidR="00AF71E4">
        <w:rPr>
          <w:lang w:val="en-US"/>
        </w:rPr>
        <w:t xml:space="preserve"> 2018) </w:t>
      </w:r>
      <w:r w:rsidRPr="001E23A7">
        <w:rPr>
          <w:lang w:val="en-US"/>
        </w:rPr>
        <w:t>suggest</w:t>
      </w:r>
      <w:r w:rsidR="00B62863" w:rsidRPr="001E23A7">
        <w:rPr>
          <w:lang w:val="en-US"/>
        </w:rPr>
        <w:t>s</w:t>
      </w:r>
      <w:r w:rsidRPr="001E23A7">
        <w:rPr>
          <w:lang w:val="en-US"/>
        </w:rPr>
        <w:t xml:space="preserve"> that there is a need for schools to work systematically </w:t>
      </w:r>
      <w:r w:rsidR="00B62863" w:rsidRPr="001E23A7">
        <w:rPr>
          <w:lang w:val="en-US"/>
        </w:rPr>
        <w:t>to create positive</w:t>
      </w:r>
      <w:r w:rsidRPr="001E23A7">
        <w:rPr>
          <w:lang w:val="en-US"/>
        </w:rPr>
        <w:t xml:space="preserve"> and supportive environment</w:t>
      </w:r>
      <w:r w:rsidR="00B62863" w:rsidRPr="001E23A7">
        <w:rPr>
          <w:lang w:val="en-US"/>
        </w:rPr>
        <w:t>s</w:t>
      </w:r>
      <w:r w:rsidRPr="001E23A7">
        <w:rPr>
          <w:lang w:val="en-US"/>
        </w:rPr>
        <w:t xml:space="preserve"> for the</w:t>
      </w:r>
      <w:r w:rsidR="00B62863" w:rsidRPr="001E23A7">
        <w:rPr>
          <w:lang w:val="en-US"/>
        </w:rPr>
        <w:t>ir</w:t>
      </w:r>
      <w:r w:rsidRPr="001E23A7">
        <w:rPr>
          <w:lang w:val="en-US"/>
        </w:rPr>
        <w:t xml:space="preserve"> students, to </w:t>
      </w:r>
      <w:r w:rsidR="001B7618" w:rsidRPr="001E23A7">
        <w:rPr>
          <w:lang w:val="en-US"/>
        </w:rPr>
        <w:t>mitigate</w:t>
      </w:r>
      <w:r w:rsidRPr="001E23A7">
        <w:rPr>
          <w:lang w:val="en-US"/>
        </w:rPr>
        <w:t xml:space="preserve"> the challenges of </w:t>
      </w:r>
      <w:r w:rsidR="00AF71E4" w:rsidRPr="001E23A7">
        <w:rPr>
          <w:lang w:val="en-US"/>
        </w:rPr>
        <w:t>moving</w:t>
      </w:r>
      <w:r w:rsidRPr="001E23A7">
        <w:rPr>
          <w:lang w:val="en-US"/>
        </w:rPr>
        <w:t xml:space="preserve"> from one school level to the next.</w:t>
      </w:r>
      <w:r w:rsidRPr="00E444E7">
        <w:rPr>
          <w:lang w:val="en-US"/>
        </w:rPr>
        <w:t xml:space="preserve"> </w:t>
      </w:r>
    </w:p>
    <w:p w14:paraId="056B878A" w14:textId="77777777" w:rsidR="004F1D74" w:rsidRPr="00E444E7" w:rsidRDefault="0039214C">
      <w:pPr>
        <w:pStyle w:val="Overskrift1"/>
        <w:rPr>
          <w:lang w:val="en-US"/>
        </w:rPr>
      </w:pPr>
      <w:r w:rsidRPr="00E444E7">
        <w:rPr>
          <w:lang w:val="en-US"/>
        </w:rPr>
        <w:t>Acknowledgments</w:t>
      </w:r>
    </w:p>
    <w:p w14:paraId="093B706F" w14:textId="77777777" w:rsidR="0088511D" w:rsidRDefault="00D90D3D" w:rsidP="0088511D">
      <w:pPr>
        <w:pStyle w:val="Paragraph"/>
        <w:rPr>
          <w:lang w:val="en-US"/>
        </w:rPr>
      </w:pPr>
      <w:r w:rsidRPr="00E444E7">
        <w:rPr>
          <w:lang w:val="en-US"/>
        </w:rPr>
        <w:t xml:space="preserve">We </w:t>
      </w:r>
      <w:r w:rsidR="0039214C" w:rsidRPr="00E444E7">
        <w:rPr>
          <w:lang w:val="en-US"/>
        </w:rPr>
        <w:t xml:space="preserve">sincerely </w:t>
      </w:r>
      <w:r w:rsidRPr="00E444E7">
        <w:rPr>
          <w:lang w:val="en-US"/>
        </w:rPr>
        <w:t>thank</w:t>
      </w:r>
      <w:r w:rsidR="0039214C" w:rsidRPr="00E444E7">
        <w:rPr>
          <w:lang w:val="en-US"/>
        </w:rPr>
        <w:t xml:space="preserve"> all the participants </w:t>
      </w:r>
      <w:r w:rsidRPr="00E444E7">
        <w:rPr>
          <w:lang w:val="en-US"/>
        </w:rPr>
        <w:t xml:space="preserve">for their </w:t>
      </w:r>
      <w:r w:rsidR="0039214C" w:rsidRPr="00E444E7">
        <w:rPr>
          <w:lang w:val="en-US"/>
        </w:rPr>
        <w:t>effort</w:t>
      </w:r>
      <w:r w:rsidRPr="00E444E7">
        <w:rPr>
          <w:lang w:val="en-US"/>
        </w:rPr>
        <w:t>s</w:t>
      </w:r>
      <w:r w:rsidR="0039214C" w:rsidRPr="00E444E7">
        <w:rPr>
          <w:lang w:val="en-US"/>
        </w:rPr>
        <w:t xml:space="preserve"> in planning and carrying out the interventions, and </w:t>
      </w:r>
      <w:r w:rsidRPr="00E444E7">
        <w:rPr>
          <w:lang w:val="en-US"/>
        </w:rPr>
        <w:t xml:space="preserve">for </w:t>
      </w:r>
      <w:r w:rsidR="0039214C" w:rsidRPr="00E444E7">
        <w:rPr>
          <w:lang w:val="en-US"/>
        </w:rPr>
        <w:t xml:space="preserve">complying with the survey </w:t>
      </w:r>
      <w:r w:rsidRPr="00E444E7">
        <w:rPr>
          <w:lang w:val="en-US"/>
        </w:rPr>
        <w:t>and</w:t>
      </w:r>
      <w:r w:rsidR="0039214C" w:rsidRPr="00E444E7">
        <w:rPr>
          <w:lang w:val="en-US"/>
        </w:rPr>
        <w:t xml:space="preserve"> interviews. We would also like to thank the </w:t>
      </w:r>
      <w:r w:rsidR="001E23A7">
        <w:rPr>
          <w:lang w:val="en-US"/>
        </w:rPr>
        <w:t xml:space="preserve">Ministry of Education and Integration </w:t>
      </w:r>
      <w:r w:rsidR="0039214C" w:rsidRPr="00E444E7">
        <w:rPr>
          <w:lang w:val="en-US"/>
        </w:rPr>
        <w:t>for funding</w:t>
      </w:r>
      <w:r w:rsidR="00297A60">
        <w:rPr>
          <w:lang w:val="en-US"/>
        </w:rPr>
        <w:t xml:space="preserve"> (</w:t>
      </w:r>
      <w:r w:rsidR="00297A60" w:rsidRPr="00297A60">
        <w:rPr>
          <w:lang w:val="en-US"/>
        </w:rPr>
        <w:t>project grant</w:t>
      </w:r>
      <w:r w:rsidR="00297A60">
        <w:rPr>
          <w:lang w:val="en-US"/>
        </w:rPr>
        <w:t xml:space="preserve"> </w:t>
      </w:r>
      <w:r w:rsidR="00297A60" w:rsidRPr="00297A60">
        <w:rPr>
          <w:lang w:val="en-US"/>
        </w:rPr>
        <w:t xml:space="preserve">number </w:t>
      </w:r>
      <w:r w:rsidR="001E23A7">
        <w:rPr>
          <w:lang w:val="en-US"/>
        </w:rPr>
        <w:t>20161789</w:t>
      </w:r>
      <w:r w:rsidR="00297A60" w:rsidRPr="00297A60">
        <w:rPr>
          <w:lang w:val="en-US"/>
        </w:rPr>
        <w:t>).</w:t>
      </w:r>
      <w:r w:rsidR="00297A60">
        <w:rPr>
          <w:lang w:val="en-US"/>
        </w:rPr>
        <w:t xml:space="preserve"> </w:t>
      </w:r>
    </w:p>
    <w:p w14:paraId="485507BF" w14:textId="77777777" w:rsidR="0088511D" w:rsidRPr="0088511D" w:rsidRDefault="0088511D" w:rsidP="0088511D">
      <w:pPr>
        <w:pStyle w:val="Newparagraph"/>
        <w:rPr>
          <w:lang w:val="en-US"/>
        </w:rPr>
      </w:pPr>
    </w:p>
    <w:p w14:paraId="011717C9" w14:textId="77777777" w:rsidR="0088511D" w:rsidRPr="0088511D" w:rsidRDefault="0088511D" w:rsidP="0088511D">
      <w:pPr>
        <w:pStyle w:val="Newparagraph"/>
        <w:ind w:firstLine="0"/>
        <w:rPr>
          <w:b/>
          <w:bCs/>
          <w:lang w:val="en"/>
        </w:rPr>
      </w:pPr>
      <w:r w:rsidRPr="0088511D">
        <w:rPr>
          <w:b/>
          <w:bCs/>
          <w:lang w:val="en"/>
        </w:rPr>
        <w:t>Disclosure statement</w:t>
      </w:r>
    </w:p>
    <w:p w14:paraId="6DF834FC" w14:textId="77777777" w:rsidR="0088511D" w:rsidRPr="0088511D" w:rsidRDefault="0088511D" w:rsidP="0088511D">
      <w:pPr>
        <w:pStyle w:val="Newparagraph"/>
        <w:ind w:firstLine="0"/>
        <w:rPr>
          <w:lang w:val="en"/>
        </w:rPr>
      </w:pPr>
      <w:r w:rsidRPr="0088511D">
        <w:rPr>
          <w:lang w:val="en"/>
        </w:rPr>
        <w:t>There are no potential conflict</w:t>
      </w:r>
      <w:r w:rsidR="003358B6">
        <w:rPr>
          <w:lang w:val="en"/>
        </w:rPr>
        <w:t>s</w:t>
      </w:r>
      <w:r w:rsidRPr="0088511D">
        <w:rPr>
          <w:lang w:val="en"/>
        </w:rPr>
        <w:t xml:space="preserve"> of interest.</w:t>
      </w:r>
    </w:p>
    <w:p w14:paraId="6615A5E0" w14:textId="77777777" w:rsidR="0088511D" w:rsidRPr="0088511D" w:rsidRDefault="0088511D" w:rsidP="0088511D">
      <w:pPr>
        <w:pStyle w:val="Newparagraph"/>
        <w:ind w:firstLine="0"/>
        <w:rPr>
          <w:lang w:val="en"/>
        </w:rPr>
      </w:pPr>
    </w:p>
    <w:p w14:paraId="67897131" w14:textId="20757FDF" w:rsidR="004F1D74" w:rsidRPr="00580451" w:rsidRDefault="0039214C">
      <w:pPr>
        <w:pStyle w:val="Overskrift1"/>
        <w:rPr>
          <w:lang w:val="nb-NO"/>
        </w:rPr>
      </w:pPr>
      <w:r w:rsidRPr="00580451">
        <w:rPr>
          <w:lang w:val="nb-NO"/>
        </w:rPr>
        <w:t>References</w:t>
      </w:r>
    </w:p>
    <w:p w14:paraId="1EC85772" w14:textId="1758CD1E" w:rsidR="004F1D74" w:rsidRPr="00580451" w:rsidRDefault="0039214C">
      <w:pPr>
        <w:pStyle w:val="References"/>
        <w:rPr>
          <w:rStyle w:val="Hyperkobling"/>
        </w:rPr>
      </w:pPr>
      <w:r w:rsidRPr="00580451">
        <w:rPr>
          <w:iCs/>
          <w:lang w:val="nb-NO"/>
        </w:rPr>
        <w:t>Voksne for Barn</w:t>
      </w:r>
      <w:r w:rsidRPr="002E7C80">
        <w:rPr>
          <w:lang w:val="nb-NO"/>
        </w:rPr>
        <w:t xml:space="preserve"> </w:t>
      </w:r>
      <w:r w:rsidR="002E7C80" w:rsidRPr="002E7C80">
        <w:rPr>
          <w:lang w:val="nb-NO"/>
        </w:rPr>
        <w:t xml:space="preserve">[Adults for </w:t>
      </w:r>
      <w:proofErr w:type="spellStart"/>
      <w:r w:rsidR="002E7C80" w:rsidRPr="002E7C80">
        <w:rPr>
          <w:lang w:val="nb-NO"/>
        </w:rPr>
        <w:t>Children</w:t>
      </w:r>
      <w:proofErr w:type="spellEnd"/>
      <w:r w:rsidR="002E7C80" w:rsidRPr="002E7C80">
        <w:rPr>
          <w:lang w:val="nb-NO"/>
        </w:rPr>
        <w:t xml:space="preserve">, </w:t>
      </w:r>
      <w:proofErr w:type="spellStart"/>
      <w:r w:rsidRPr="002E7C80">
        <w:rPr>
          <w:lang w:val="nb-NO"/>
        </w:rPr>
        <w:t>AfC</w:t>
      </w:r>
      <w:proofErr w:type="spellEnd"/>
      <w:r w:rsidR="002E7C80" w:rsidRPr="002E7C80">
        <w:rPr>
          <w:lang w:val="nb-NO"/>
        </w:rPr>
        <w:t>].</w:t>
      </w:r>
      <w:r w:rsidRPr="00DF5762">
        <w:rPr>
          <w:lang w:val="nb-NO"/>
        </w:rPr>
        <w:t xml:space="preserve"> (2017). </w:t>
      </w:r>
      <w:r w:rsidRPr="00580451">
        <w:rPr>
          <w:iCs/>
          <w:lang w:val="nb-NO"/>
        </w:rPr>
        <w:t>Drømmeskolen</w:t>
      </w:r>
      <w:r w:rsidRPr="00DF5762">
        <w:rPr>
          <w:lang w:val="nb-NO"/>
        </w:rPr>
        <w:t xml:space="preserve">. </w:t>
      </w:r>
      <w:r w:rsidRPr="00580451">
        <w:t>Retrieved from</w:t>
      </w:r>
      <w:r w:rsidR="002E7C80" w:rsidRPr="00580451">
        <w:t xml:space="preserve"> </w:t>
      </w:r>
      <w:hyperlink r:id="rId15" w:history="1">
        <w:r w:rsidR="007815F6" w:rsidRPr="00580451">
          <w:rPr>
            <w:rStyle w:val="Hyperkobling"/>
          </w:rPr>
          <w:t>http://www.vfb.no/no/vart_arbeid/psykisk_helse_i_skolen/drommeskolen/Dr%C3%B8mmeskolen.b7C_wtLM4L.ips</w:t>
        </w:r>
      </w:hyperlink>
    </w:p>
    <w:p w14:paraId="3D51865D" w14:textId="1D28504D" w:rsidR="008B2C8B" w:rsidRPr="003045EE" w:rsidRDefault="008B2C8B">
      <w:pPr>
        <w:pStyle w:val="References"/>
      </w:pPr>
      <w:r w:rsidRPr="00580451">
        <w:rPr>
          <w:lang w:val="nb-NO"/>
        </w:rPr>
        <w:t xml:space="preserve">Allen, K. A., &amp; </w:t>
      </w:r>
      <w:proofErr w:type="spellStart"/>
      <w:r w:rsidRPr="00580451">
        <w:rPr>
          <w:lang w:val="nb-NO"/>
        </w:rPr>
        <w:t>Kern</w:t>
      </w:r>
      <w:proofErr w:type="spellEnd"/>
      <w:r w:rsidRPr="00580451">
        <w:rPr>
          <w:lang w:val="nb-NO"/>
        </w:rPr>
        <w:t xml:space="preserve">, M. L. (2017). </w:t>
      </w:r>
      <w:r w:rsidRPr="008B2C8B">
        <w:rPr>
          <w:i/>
          <w:iCs/>
        </w:rPr>
        <w:t>School Belonging in Adolescents: Theory, Research and Practice</w:t>
      </w:r>
      <w:r w:rsidRPr="008B2C8B">
        <w:t xml:space="preserve">. </w:t>
      </w:r>
      <w:r w:rsidRPr="00631FA3">
        <w:t>Springer Singapore.</w:t>
      </w:r>
    </w:p>
    <w:p w14:paraId="22867E6C" w14:textId="321E4D7F" w:rsidR="008B2C8B" w:rsidRPr="008B2C8B" w:rsidRDefault="008B2C8B" w:rsidP="008B2C8B">
      <w:pPr>
        <w:pStyle w:val="References"/>
      </w:pPr>
      <w:r w:rsidRPr="00631FA3">
        <w:t>Allen, K., Kern, M. L., Vella-</w:t>
      </w:r>
      <w:proofErr w:type="spellStart"/>
      <w:r w:rsidRPr="00631FA3">
        <w:t>Brodrick</w:t>
      </w:r>
      <w:proofErr w:type="spellEnd"/>
      <w:r w:rsidRPr="00631FA3">
        <w:t xml:space="preserve">, D., Hattie, J., &amp; Waters, L. (2018). </w:t>
      </w:r>
      <w:r w:rsidRPr="008B2C8B">
        <w:t>What schools need to know about fostering school belonging: A meta-analysis.</w:t>
      </w:r>
      <w:r>
        <w:t xml:space="preserve"> </w:t>
      </w:r>
      <w:r w:rsidRPr="00580451">
        <w:rPr>
          <w:i/>
        </w:rPr>
        <w:t xml:space="preserve">Educational Psychology Review, 30 </w:t>
      </w:r>
      <w:r>
        <w:t>(1)</w:t>
      </w:r>
      <w:r w:rsidRPr="008B2C8B">
        <w:t>, 1–34</w:t>
      </w:r>
      <w:r>
        <w:t xml:space="preserve">. </w:t>
      </w:r>
      <w:r w:rsidRPr="008B2C8B">
        <w:t>https://doi.org/10.1007/s10648-016-9389-8</w:t>
      </w:r>
    </w:p>
    <w:p w14:paraId="06CF6072" w14:textId="7E40B31C" w:rsidR="004F1D74" w:rsidRPr="00580451" w:rsidRDefault="0039214C">
      <w:pPr>
        <w:pStyle w:val="References"/>
        <w:rPr>
          <w:lang w:val="en-US"/>
        </w:rPr>
      </w:pPr>
      <w:r w:rsidRPr="00580451">
        <w:rPr>
          <w:lang w:val="en-US"/>
        </w:rPr>
        <w:t xml:space="preserve">Anvik, C. &amp; </w:t>
      </w:r>
      <w:proofErr w:type="spellStart"/>
      <w:r w:rsidRPr="00580451">
        <w:rPr>
          <w:lang w:val="en-US"/>
        </w:rPr>
        <w:t>Gustavsen</w:t>
      </w:r>
      <w:proofErr w:type="spellEnd"/>
      <w:r w:rsidRPr="00580451">
        <w:rPr>
          <w:lang w:val="en-US"/>
        </w:rPr>
        <w:t xml:space="preserve">, A. (2012). </w:t>
      </w:r>
      <w:proofErr w:type="spellStart"/>
      <w:r w:rsidRPr="00580451">
        <w:rPr>
          <w:i/>
          <w:lang w:val="en-US"/>
        </w:rPr>
        <w:t>Ikke</w:t>
      </w:r>
      <w:proofErr w:type="spellEnd"/>
      <w:r w:rsidRPr="00580451">
        <w:rPr>
          <w:i/>
          <w:lang w:val="en-US"/>
        </w:rPr>
        <w:t xml:space="preserve"> </w:t>
      </w:r>
      <w:proofErr w:type="spellStart"/>
      <w:r w:rsidRPr="00580451">
        <w:rPr>
          <w:i/>
          <w:lang w:val="en-US"/>
        </w:rPr>
        <w:t>slipp</w:t>
      </w:r>
      <w:proofErr w:type="spellEnd"/>
      <w:r w:rsidRPr="00580451">
        <w:rPr>
          <w:i/>
          <w:lang w:val="en-US"/>
        </w:rPr>
        <w:t xml:space="preserve"> </w:t>
      </w:r>
      <w:proofErr w:type="gramStart"/>
      <w:r w:rsidRPr="00580451">
        <w:rPr>
          <w:i/>
          <w:lang w:val="en-US"/>
        </w:rPr>
        <w:t>meg</w:t>
      </w:r>
      <w:proofErr w:type="gramEnd"/>
      <w:r w:rsidR="00CB0620" w:rsidRPr="00580451">
        <w:rPr>
          <w:i/>
          <w:lang w:val="en-US"/>
        </w:rPr>
        <w:t xml:space="preserve"> </w:t>
      </w:r>
      <w:r w:rsidRPr="00580451">
        <w:rPr>
          <w:i/>
          <w:lang w:val="en-US"/>
        </w:rPr>
        <w:t>–</w:t>
      </w:r>
      <w:r w:rsidR="00CB0620" w:rsidRPr="00580451">
        <w:rPr>
          <w:i/>
          <w:lang w:val="en-US"/>
        </w:rPr>
        <w:t xml:space="preserve"> </w:t>
      </w:r>
      <w:proofErr w:type="spellStart"/>
      <w:r w:rsidRPr="00580451">
        <w:rPr>
          <w:i/>
          <w:lang w:val="en-US"/>
        </w:rPr>
        <w:t>unge</w:t>
      </w:r>
      <w:proofErr w:type="spellEnd"/>
      <w:r w:rsidRPr="00580451">
        <w:rPr>
          <w:i/>
          <w:lang w:val="en-US"/>
        </w:rPr>
        <w:t xml:space="preserve">, </w:t>
      </w:r>
      <w:proofErr w:type="spellStart"/>
      <w:r w:rsidRPr="00580451">
        <w:rPr>
          <w:i/>
          <w:lang w:val="en-US"/>
        </w:rPr>
        <w:t>psykiske</w:t>
      </w:r>
      <w:proofErr w:type="spellEnd"/>
      <w:r w:rsidRPr="00580451">
        <w:rPr>
          <w:i/>
          <w:lang w:val="en-US"/>
        </w:rPr>
        <w:t xml:space="preserve"> </w:t>
      </w:r>
      <w:proofErr w:type="spellStart"/>
      <w:r w:rsidRPr="00580451">
        <w:rPr>
          <w:i/>
          <w:lang w:val="en-US"/>
        </w:rPr>
        <w:t>helseproblemer</w:t>
      </w:r>
      <w:proofErr w:type="spellEnd"/>
      <w:r w:rsidR="00141BEB" w:rsidRPr="00580451">
        <w:rPr>
          <w:i/>
          <w:lang w:val="en-US"/>
        </w:rPr>
        <w:t xml:space="preserve">, </w:t>
      </w:r>
      <w:proofErr w:type="spellStart"/>
      <w:r w:rsidR="00141BEB" w:rsidRPr="00580451">
        <w:rPr>
          <w:i/>
          <w:lang w:val="en-US"/>
        </w:rPr>
        <w:t>utdanning</w:t>
      </w:r>
      <w:proofErr w:type="spellEnd"/>
      <w:r w:rsidR="00141BEB" w:rsidRPr="00580451">
        <w:rPr>
          <w:i/>
          <w:lang w:val="en-US"/>
        </w:rPr>
        <w:t xml:space="preserve"> </w:t>
      </w:r>
      <w:proofErr w:type="spellStart"/>
      <w:r w:rsidR="00141BEB" w:rsidRPr="00580451">
        <w:rPr>
          <w:i/>
          <w:lang w:val="en-US"/>
        </w:rPr>
        <w:t>og</w:t>
      </w:r>
      <w:proofErr w:type="spellEnd"/>
      <w:r w:rsidR="00141BEB" w:rsidRPr="00580451">
        <w:rPr>
          <w:i/>
          <w:lang w:val="en-US"/>
        </w:rPr>
        <w:t xml:space="preserve"> </w:t>
      </w:r>
      <w:proofErr w:type="spellStart"/>
      <w:r w:rsidR="00141BEB" w:rsidRPr="00580451">
        <w:rPr>
          <w:i/>
          <w:lang w:val="en-US"/>
        </w:rPr>
        <w:t>arbeid</w:t>
      </w:r>
      <w:proofErr w:type="spellEnd"/>
      <w:r w:rsidRPr="00580451">
        <w:rPr>
          <w:i/>
          <w:lang w:val="en-US"/>
        </w:rPr>
        <w:t xml:space="preserve"> [Don’t let me go – Young, mental health problems, education and work]</w:t>
      </w:r>
      <w:r w:rsidRPr="00580451">
        <w:rPr>
          <w:lang w:val="en-US"/>
        </w:rPr>
        <w:t xml:space="preserve">. </w:t>
      </w:r>
      <w:r w:rsidR="002E7C80">
        <w:rPr>
          <w:lang w:val="en-US"/>
        </w:rPr>
        <w:t>(NF-Report 13/2012)</w:t>
      </w:r>
      <w:r w:rsidR="002E7C80" w:rsidRPr="00580451">
        <w:rPr>
          <w:i/>
          <w:lang w:val="en-US"/>
        </w:rPr>
        <w:t xml:space="preserve">. </w:t>
      </w:r>
      <w:r w:rsidR="002E7C80" w:rsidRPr="00580451">
        <w:rPr>
          <w:lang w:val="en-US"/>
        </w:rPr>
        <w:t>Retrieved from:</w:t>
      </w:r>
      <w:r w:rsidR="002E7C80" w:rsidRPr="00580451">
        <w:rPr>
          <w:i/>
          <w:lang w:val="en-US"/>
        </w:rPr>
        <w:t xml:space="preserve"> </w:t>
      </w:r>
      <w:hyperlink r:id="rId16" w:history="1">
        <w:r w:rsidR="002E7C80" w:rsidRPr="00580451">
          <w:rPr>
            <w:rStyle w:val="Hyperkobling"/>
            <w:lang w:val="en-US"/>
          </w:rPr>
          <w:t>http://www.nordlands</w:t>
        </w:r>
        <w:r w:rsidR="002E7C80" w:rsidRPr="00F20329">
          <w:rPr>
            <w:rStyle w:val="Hyperkobling"/>
            <w:lang w:val="en-US"/>
          </w:rPr>
          <w:t>forskning.no/getfile.php/132436-</w:t>
        </w:r>
        <w:r w:rsidR="002E7C80" w:rsidRPr="00580451">
          <w:rPr>
            <w:rStyle w:val="Hyperkobling"/>
            <w:lang w:val="en-US"/>
          </w:rPr>
          <w:t>1412587259/Dokumenter/Rapporter/2012/Rapport_13_2012.pdf</w:t>
        </w:r>
      </w:hyperlink>
      <w:r w:rsidR="002E7C80">
        <w:rPr>
          <w:i/>
          <w:lang w:val="en-US"/>
        </w:rPr>
        <w:t xml:space="preserve"> </w:t>
      </w:r>
    </w:p>
    <w:p w14:paraId="5CB3B973" w14:textId="4C64C5F3" w:rsidR="004F1D74" w:rsidRPr="00580451" w:rsidRDefault="0039214C">
      <w:pPr>
        <w:pStyle w:val="References"/>
        <w:rPr>
          <w:lang w:val="en-US"/>
        </w:rPr>
      </w:pPr>
      <w:r w:rsidRPr="00F715E3">
        <w:rPr>
          <w:lang w:val="nn-NO"/>
        </w:rPr>
        <w:t xml:space="preserve">Bakken, A. (2017). </w:t>
      </w:r>
      <w:proofErr w:type="spellStart"/>
      <w:r w:rsidRPr="000718AC">
        <w:rPr>
          <w:i/>
          <w:iCs/>
          <w:lang w:val="nn-NO"/>
        </w:rPr>
        <w:t>Ungdata</w:t>
      </w:r>
      <w:proofErr w:type="spellEnd"/>
      <w:r w:rsidRPr="000718AC">
        <w:rPr>
          <w:i/>
          <w:iCs/>
          <w:lang w:val="nn-NO"/>
        </w:rPr>
        <w:t xml:space="preserve">. Nasjonale </w:t>
      </w:r>
      <w:proofErr w:type="spellStart"/>
      <w:r w:rsidRPr="000718AC">
        <w:rPr>
          <w:i/>
          <w:iCs/>
          <w:lang w:val="nn-NO"/>
        </w:rPr>
        <w:t>resultater</w:t>
      </w:r>
      <w:proofErr w:type="spellEnd"/>
      <w:r w:rsidRPr="000718AC">
        <w:rPr>
          <w:i/>
          <w:iCs/>
          <w:lang w:val="nn-NO"/>
        </w:rPr>
        <w:t xml:space="preserve"> </w:t>
      </w:r>
      <w:r w:rsidRPr="00A724BE">
        <w:rPr>
          <w:i/>
          <w:iCs/>
          <w:lang w:val="nn-NO"/>
        </w:rPr>
        <w:t xml:space="preserve">2017 </w:t>
      </w:r>
      <w:r w:rsidRPr="00580451">
        <w:rPr>
          <w:i/>
          <w:lang w:val="nn-NO"/>
        </w:rPr>
        <w:t xml:space="preserve">[Young data. </w:t>
      </w:r>
      <w:r w:rsidRPr="00580451">
        <w:rPr>
          <w:i/>
          <w:lang w:val="en-US"/>
        </w:rPr>
        <w:t>National results 2017].</w:t>
      </w:r>
      <w:r w:rsidRPr="00580451">
        <w:rPr>
          <w:lang w:val="en-US"/>
        </w:rPr>
        <w:t xml:space="preserve"> </w:t>
      </w:r>
      <w:r w:rsidR="00A724BE" w:rsidRPr="00580451">
        <w:rPr>
          <w:lang w:val="en-US"/>
        </w:rPr>
        <w:t>(</w:t>
      </w:r>
      <w:r w:rsidRPr="00580451">
        <w:rPr>
          <w:iCs/>
          <w:lang w:val="en-US"/>
        </w:rPr>
        <w:t>NOVA</w:t>
      </w:r>
      <w:r w:rsidR="00A724BE" w:rsidRPr="00580451">
        <w:rPr>
          <w:iCs/>
          <w:lang w:val="en-US"/>
        </w:rPr>
        <w:t>-</w:t>
      </w:r>
      <w:r w:rsidRPr="00580451">
        <w:rPr>
          <w:iCs/>
          <w:lang w:val="en-US"/>
        </w:rPr>
        <w:t>R</w:t>
      </w:r>
      <w:r w:rsidR="00A724BE" w:rsidRPr="00580451">
        <w:rPr>
          <w:iCs/>
          <w:lang w:val="en-US"/>
        </w:rPr>
        <w:t>e</w:t>
      </w:r>
      <w:r w:rsidRPr="00580451">
        <w:rPr>
          <w:iCs/>
          <w:lang w:val="en-US"/>
        </w:rPr>
        <w:t>port 10/</w:t>
      </w:r>
      <w:r w:rsidR="00A724BE" w:rsidRPr="00580451">
        <w:rPr>
          <w:iCs/>
          <w:lang w:val="en-US"/>
        </w:rPr>
        <w:t>20</w:t>
      </w:r>
      <w:r w:rsidRPr="00580451">
        <w:rPr>
          <w:iCs/>
          <w:lang w:val="en-US"/>
        </w:rPr>
        <w:t>17</w:t>
      </w:r>
      <w:r w:rsidR="00A724BE" w:rsidRPr="00580451">
        <w:rPr>
          <w:iCs/>
          <w:lang w:val="en-US"/>
        </w:rPr>
        <w:t>)</w:t>
      </w:r>
      <w:r w:rsidRPr="00580451">
        <w:rPr>
          <w:lang w:val="en-US"/>
        </w:rPr>
        <w:t xml:space="preserve">. </w:t>
      </w:r>
      <w:r w:rsidR="00A724BE" w:rsidRPr="00580451">
        <w:rPr>
          <w:lang w:val="en-US"/>
        </w:rPr>
        <w:t xml:space="preserve">Retrieved from: </w:t>
      </w:r>
      <w:hyperlink r:id="rId17" w:history="1">
        <w:r w:rsidR="00A724BE" w:rsidRPr="00580451">
          <w:rPr>
            <w:rStyle w:val="Hyperkobling"/>
            <w:lang w:val="en-US"/>
          </w:rPr>
          <w:t>http://www.hioa.no/content/download/142592/4031475/file/Opprettet-Ungdata-rapport-2017-4-august-2017-web-utg-med-omslag.pdf</w:t>
        </w:r>
      </w:hyperlink>
      <w:r w:rsidR="00A724BE">
        <w:rPr>
          <w:lang w:val="en-US"/>
        </w:rPr>
        <w:t xml:space="preserve"> </w:t>
      </w:r>
    </w:p>
    <w:p w14:paraId="75DE47EA" w14:textId="72184E5B" w:rsidR="002C7891" w:rsidRPr="00580451" w:rsidRDefault="002C7891">
      <w:pPr>
        <w:pStyle w:val="References"/>
        <w:rPr>
          <w:lang w:val="en-US"/>
        </w:rPr>
      </w:pPr>
      <w:r w:rsidRPr="002C7891">
        <w:rPr>
          <w:lang w:val="nn-NO"/>
        </w:rPr>
        <w:t xml:space="preserve">Bakken, A. (2018). </w:t>
      </w:r>
      <w:proofErr w:type="spellStart"/>
      <w:r w:rsidRPr="002C7891">
        <w:rPr>
          <w:i/>
          <w:iCs/>
          <w:lang w:val="nn-NO"/>
        </w:rPr>
        <w:t>Ungdata</w:t>
      </w:r>
      <w:proofErr w:type="spellEnd"/>
      <w:r w:rsidRPr="002C7891">
        <w:rPr>
          <w:i/>
          <w:iCs/>
          <w:lang w:val="nn-NO"/>
        </w:rPr>
        <w:t xml:space="preserve">. Nasjonale </w:t>
      </w:r>
      <w:proofErr w:type="spellStart"/>
      <w:r w:rsidRPr="002C7891">
        <w:rPr>
          <w:i/>
          <w:iCs/>
          <w:lang w:val="nn-NO"/>
        </w:rPr>
        <w:t>resultater</w:t>
      </w:r>
      <w:proofErr w:type="spellEnd"/>
      <w:r w:rsidRPr="002C7891">
        <w:rPr>
          <w:i/>
          <w:iCs/>
          <w:lang w:val="nn-NO"/>
        </w:rPr>
        <w:t xml:space="preserve"> 2018 </w:t>
      </w:r>
      <w:r w:rsidRPr="00580451">
        <w:rPr>
          <w:i/>
          <w:lang w:val="nn-NO"/>
        </w:rPr>
        <w:t xml:space="preserve">[Young data. </w:t>
      </w:r>
      <w:r w:rsidRPr="00580451">
        <w:rPr>
          <w:i/>
          <w:lang w:val="en-US"/>
        </w:rPr>
        <w:t xml:space="preserve">National results 2018]. </w:t>
      </w:r>
      <w:r w:rsidR="00A724BE" w:rsidRPr="00580451">
        <w:rPr>
          <w:lang w:val="en-US"/>
        </w:rPr>
        <w:t>(</w:t>
      </w:r>
      <w:r w:rsidRPr="00580451">
        <w:rPr>
          <w:iCs/>
          <w:lang w:val="en-US"/>
        </w:rPr>
        <w:t>NOVA</w:t>
      </w:r>
      <w:r w:rsidR="00A724BE" w:rsidRPr="00580451">
        <w:rPr>
          <w:iCs/>
          <w:lang w:val="en-US"/>
        </w:rPr>
        <w:t>-</w:t>
      </w:r>
      <w:r w:rsidRPr="00580451">
        <w:rPr>
          <w:iCs/>
          <w:lang w:val="en-US"/>
        </w:rPr>
        <w:t>R</w:t>
      </w:r>
      <w:r w:rsidR="00A724BE" w:rsidRPr="00580451">
        <w:rPr>
          <w:iCs/>
          <w:lang w:val="en-US"/>
        </w:rPr>
        <w:t>e</w:t>
      </w:r>
      <w:r w:rsidRPr="00580451">
        <w:rPr>
          <w:iCs/>
          <w:lang w:val="en-US"/>
        </w:rPr>
        <w:t>port 10/</w:t>
      </w:r>
      <w:r w:rsidR="00A724BE" w:rsidRPr="00580451">
        <w:rPr>
          <w:iCs/>
          <w:lang w:val="en-US"/>
        </w:rPr>
        <w:t>20</w:t>
      </w:r>
      <w:r w:rsidRPr="00580451">
        <w:rPr>
          <w:iCs/>
          <w:lang w:val="en-US"/>
        </w:rPr>
        <w:t>18</w:t>
      </w:r>
      <w:r w:rsidR="00A724BE" w:rsidRPr="00580451">
        <w:rPr>
          <w:iCs/>
          <w:lang w:val="en-US"/>
        </w:rPr>
        <w:t>)</w:t>
      </w:r>
      <w:r w:rsidRPr="00580451">
        <w:rPr>
          <w:lang w:val="en-US"/>
        </w:rPr>
        <w:t xml:space="preserve">. </w:t>
      </w:r>
      <w:r w:rsidR="00A724BE" w:rsidRPr="00580451">
        <w:rPr>
          <w:lang w:val="en-US"/>
        </w:rPr>
        <w:t xml:space="preserve">Retrieved from: </w:t>
      </w:r>
      <w:hyperlink r:id="rId18" w:history="1">
        <w:r w:rsidR="00A724BE" w:rsidRPr="00580451">
          <w:rPr>
            <w:rStyle w:val="Hyperkobling"/>
            <w:lang w:val="en-US"/>
          </w:rPr>
          <w:t>http://www.forebygging.no/Global/Ungdata-2018.%20Nasjonale%20resultater.pdf</w:t>
        </w:r>
      </w:hyperlink>
      <w:r w:rsidR="00A724BE">
        <w:rPr>
          <w:lang w:val="en-US"/>
        </w:rPr>
        <w:t xml:space="preserve"> </w:t>
      </w:r>
    </w:p>
    <w:p w14:paraId="6B79E5B9" w14:textId="2982EFF9" w:rsidR="004F1D74" w:rsidRDefault="0039214C">
      <w:pPr>
        <w:pStyle w:val="References"/>
        <w:rPr>
          <w:lang w:val="en-US"/>
        </w:rPr>
      </w:pPr>
      <w:r w:rsidRPr="000C68AE">
        <w:rPr>
          <w:lang w:val="nn-NO"/>
        </w:rPr>
        <w:t xml:space="preserve">Birkeland, M. S., Breivik, K. </w:t>
      </w:r>
      <w:r w:rsidRPr="00580451">
        <w:rPr>
          <w:lang w:val="nn-NO"/>
        </w:rPr>
        <w:t xml:space="preserve">&amp; Wold, B. (2014). </w:t>
      </w:r>
      <w:r w:rsidRPr="00E444E7">
        <w:rPr>
          <w:lang w:val="en-US"/>
        </w:rPr>
        <w:t xml:space="preserve">Peer acceptance protects global self-esteem from negative effects of low closeness to parents during adolescence and early adulthood. </w:t>
      </w:r>
      <w:r w:rsidRPr="00E444E7">
        <w:rPr>
          <w:i/>
          <w:lang w:val="en-US"/>
        </w:rPr>
        <w:t>Journal of Youth and Adolescence</w:t>
      </w:r>
      <w:r w:rsidRPr="00E444E7">
        <w:rPr>
          <w:iCs/>
          <w:lang w:val="en-US"/>
        </w:rPr>
        <w:t>,</w:t>
      </w:r>
      <w:r w:rsidRPr="00E444E7">
        <w:rPr>
          <w:i/>
          <w:lang w:val="en-US"/>
        </w:rPr>
        <w:t xml:space="preserve"> 43</w:t>
      </w:r>
      <w:r w:rsidRPr="00E444E7">
        <w:rPr>
          <w:lang w:val="en-US"/>
        </w:rPr>
        <w:t>, 70–80.</w:t>
      </w:r>
      <w:r w:rsidR="00A724BE">
        <w:rPr>
          <w:lang w:val="en-US"/>
        </w:rPr>
        <w:t xml:space="preserve"> </w:t>
      </w:r>
      <w:hyperlink r:id="rId19" w:tgtFrame="pmc_ext" w:history="1">
        <w:r w:rsidR="00A724BE" w:rsidRPr="00580451">
          <w:rPr>
            <w:rStyle w:val="Hyperkobling"/>
          </w:rPr>
          <w:t>https://doi.org/</w:t>
        </w:r>
        <w:r w:rsidR="00A724BE" w:rsidRPr="00A724BE">
          <w:rPr>
            <w:rStyle w:val="Hyperkobling"/>
            <w:lang w:val="en"/>
          </w:rPr>
          <w:t>10.1007/s10964-013-9929-1</w:t>
        </w:r>
      </w:hyperlink>
      <w:r w:rsidR="00A724BE">
        <w:rPr>
          <w:rStyle w:val="doi2"/>
          <w:lang w:val="en"/>
        </w:rPr>
        <w:t xml:space="preserve"> </w:t>
      </w:r>
    </w:p>
    <w:p w14:paraId="3F549934" w14:textId="2092696F" w:rsidR="00C20DF7" w:rsidRPr="00E25F23" w:rsidRDefault="00C20DF7" w:rsidP="00580451">
      <w:pPr>
        <w:autoSpaceDE w:val="0"/>
        <w:autoSpaceDN w:val="0"/>
        <w:adjustRightInd w:val="0"/>
        <w:spacing w:line="360" w:lineRule="auto"/>
        <w:rPr>
          <w:sz w:val="28"/>
          <w:lang w:val="en-US"/>
        </w:rPr>
      </w:pPr>
      <w:proofErr w:type="spellStart"/>
      <w:r w:rsidRPr="00A724BE">
        <w:rPr>
          <w:rFonts w:eastAsiaTheme="minorHAnsi"/>
          <w:szCs w:val="22"/>
          <w:lang w:val="en-US" w:eastAsia="en-US"/>
        </w:rPr>
        <w:t>Buijs</w:t>
      </w:r>
      <w:proofErr w:type="spellEnd"/>
      <w:r w:rsidR="00A724BE" w:rsidRPr="00A724BE">
        <w:rPr>
          <w:rFonts w:eastAsiaTheme="minorHAnsi"/>
          <w:szCs w:val="22"/>
          <w:lang w:val="en-US" w:eastAsia="en-US"/>
        </w:rPr>
        <w:t>,</w:t>
      </w:r>
      <w:r w:rsidRPr="00A724BE">
        <w:rPr>
          <w:rFonts w:eastAsiaTheme="minorHAnsi"/>
          <w:szCs w:val="22"/>
          <w:lang w:val="en-US" w:eastAsia="en-US"/>
        </w:rPr>
        <w:t xml:space="preserve"> T</w:t>
      </w:r>
      <w:r w:rsidR="00A724BE" w:rsidRPr="00A724BE">
        <w:rPr>
          <w:rFonts w:eastAsiaTheme="minorHAnsi"/>
          <w:szCs w:val="22"/>
          <w:lang w:val="en-US" w:eastAsia="en-US"/>
        </w:rPr>
        <w:t>.</w:t>
      </w:r>
      <w:r w:rsidRPr="00A724BE">
        <w:rPr>
          <w:rFonts w:eastAsiaTheme="minorHAnsi"/>
          <w:szCs w:val="22"/>
          <w:lang w:val="en-US" w:eastAsia="en-US"/>
        </w:rPr>
        <w:t xml:space="preserve">, </w:t>
      </w:r>
      <w:proofErr w:type="spellStart"/>
      <w:r w:rsidRPr="00A724BE">
        <w:rPr>
          <w:rFonts w:eastAsiaTheme="minorHAnsi"/>
          <w:szCs w:val="22"/>
          <w:lang w:val="en-US" w:eastAsia="en-US"/>
        </w:rPr>
        <w:t>Maes</w:t>
      </w:r>
      <w:proofErr w:type="spellEnd"/>
      <w:r w:rsidR="00A724BE" w:rsidRPr="00A724BE">
        <w:rPr>
          <w:rFonts w:eastAsiaTheme="minorHAnsi"/>
          <w:szCs w:val="22"/>
          <w:lang w:val="en-US" w:eastAsia="en-US"/>
        </w:rPr>
        <w:t>,</w:t>
      </w:r>
      <w:r w:rsidRPr="00A724BE">
        <w:rPr>
          <w:rFonts w:eastAsiaTheme="minorHAnsi"/>
          <w:szCs w:val="22"/>
          <w:lang w:val="en-US" w:eastAsia="en-US"/>
        </w:rPr>
        <w:t xml:space="preserve"> L</w:t>
      </w:r>
      <w:r w:rsidR="00A724BE" w:rsidRPr="00A724BE">
        <w:rPr>
          <w:rFonts w:eastAsiaTheme="minorHAnsi"/>
          <w:szCs w:val="22"/>
          <w:lang w:val="en-US" w:eastAsia="en-US"/>
        </w:rPr>
        <w:t>.</w:t>
      </w:r>
      <w:r w:rsidRPr="00A724BE">
        <w:rPr>
          <w:rFonts w:eastAsiaTheme="minorHAnsi"/>
          <w:szCs w:val="22"/>
          <w:lang w:val="en-US" w:eastAsia="en-US"/>
        </w:rPr>
        <w:t xml:space="preserve">, </w:t>
      </w:r>
      <w:proofErr w:type="spellStart"/>
      <w:r w:rsidRPr="00A724BE">
        <w:rPr>
          <w:rFonts w:eastAsiaTheme="minorHAnsi"/>
          <w:szCs w:val="22"/>
          <w:lang w:val="en-US" w:eastAsia="en-US"/>
        </w:rPr>
        <w:t>Salonna</w:t>
      </w:r>
      <w:proofErr w:type="spellEnd"/>
      <w:r w:rsidR="00A724BE" w:rsidRPr="00580451">
        <w:rPr>
          <w:rFonts w:eastAsiaTheme="minorHAnsi"/>
          <w:szCs w:val="22"/>
          <w:lang w:val="en-US" w:eastAsia="en-US"/>
        </w:rPr>
        <w:t>,</w:t>
      </w:r>
      <w:r w:rsidRPr="00A724BE">
        <w:rPr>
          <w:rFonts w:eastAsiaTheme="minorHAnsi"/>
          <w:szCs w:val="22"/>
          <w:lang w:val="en-US" w:eastAsia="en-US"/>
        </w:rPr>
        <w:t xml:space="preserve"> F</w:t>
      </w:r>
      <w:r w:rsidR="00A724BE" w:rsidRPr="00580451">
        <w:rPr>
          <w:rFonts w:eastAsiaTheme="minorHAnsi"/>
          <w:szCs w:val="22"/>
          <w:lang w:val="en-US" w:eastAsia="en-US"/>
        </w:rPr>
        <w:t>.</w:t>
      </w:r>
      <w:r w:rsidRPr="00A724BE">
        <w:rPr>
          <w:rFonts w:eastAsiaTheme="minorHAnsi"/>
          <w:szCs w:val="22"/>
          <w:lang w:val="en-US" w:eastAsia="en-US"/>
        </w:rPr>
        <w:t xml:space="preserve">, </w:t>
      </w:r>
      <w:proofErr w:type="spellStart"/>
      <w:r w:rsidR="00A724BE" w:rsidRPr="00580451">
        <w:rPr>
          <w:rFonts w:eastAsiaTheme="minorHAnsi"/>
          <w:szCs w:val="22"/>
          <w:lang w:val="en-US" w:eastAsia="en-US"/>
        </w:rPr>
        <w:t>Damme</w:t>
      </w:r>
      <w:proofErr w:type="spellEnd"/>
      <w:r w:rsidR="00A724BE" w:rsidRPr="00580451">
        <w:rPr>
          <w:rFonts w:eastAsiaTheme="minorHAnsi"/>
          <w:szCs w:val="22"/>
          <w:lang w:val="en-US" w:eastAsia="en-US"/>
        </w:rPr>
        <w:t xml:space="preserve">, J. V. </w:t>
      </w:r>
      <w:proofErr w:type="spellStart"/>
      <w:r w:rsidR="00A724BE" w:rsidRPr="00580451">
        <w:rPr>
          <w:rFonts w:eastAsiaTheme="minorHAnsi"/>
          <w:szCs w:val="22"/>
          <w:lang w:val="en-US" w:eastAsia="en-US"/>
        </w:rPr>
        <w:t>Hublet</w:t>
      </w:r>
      <w:proofErr w:type="spellEnd"/>
      <w:r w:rsidR="00A724BE" w:rsidRPr="00580451">
        <w:rPr>
          <w:rFonts w:eastAsiaTheme="minorHAnsi"/>
          <w:szCs w:val="22"/>
          <w:lang w:val="en-US" w:eastAsia="en-US"/>
        </w:rPr>
        <w:t xml:space="preserve">, A. </w:t>
      </w:r>
      <w:proofErr w:type="spellStart"/>
      <w:r w:rsidR="00A724BE" w:rsidRPr="00580451">
        <w:rPr>
          <w:rFonts w:eastAsiaTheme="minorHAnsi"/>
          <w:szCs w:val="22"/>
          <w:lang w:val="en-US" w:eastAsia="en-US"/>
        </w:rPr>
        <w:t>Kebza</w:t>
      </w:r>
      <w:proofErr w:type="spellEnd"/>
      <w:r w:rsidR="00A724BE" w:rsidRPr="00580451">
        <w:rPr>
          <w:rFonts w:eastAsiaTheme="minorHAnsi"/>
          <w:szCs w:val="22"/>
          <w:lang w:val="en-US" w:eastAsia="en-US"/>
        </w:rPr>
        <w:t xml:space="preserve">, V. … </w:t>
      </w:r>
      <w:proofErr w:type="spellStart"/>
      <w:r w:rsidR="00A724BE" w:rsidRPr="00580451">
        <w:rPr>
          <w:rFonts w:eastAsiaTheme="minorHAnsi"/>
          <w:szCs w:val="22"/>
          <w:lang w:val="en-US" w:eastAsia="en-US"/>
        </w:rPr>
        <w:t>Clercq</w:t>
      </w:r>
      <w:proofErr w:type="spellEnd"/>
      <w:r w:rsidR="00A724BE" w:rsidRPr="00580451">
        <w:rPr>
          <w:rFonts w:eastAsiaTheme="minorHAnsi"/>
          <w:szCs w:val="22"/>
          <w:lang w:val="en-US" w:eastAsia="en-US"/>
        </w:rPr>
        <w:t xml:space="preserve">, B. </w:t>
      </w:r>
      <w:r w:rsidR="00A724BE">
        <w:rPr>
          <w:rFonts w:eastAsiaTheme="minorHAnsi"/>
          <w:szCs w:val="22"/>
          <w:lang w:val="en-US" w:eastAsia="en-US"/>
        </w:rPr>
        <w:t xml:space="preserve">D. (2016).     </w:t>
      </w:r>
      <w:r w:rsidR="009C6FEF">
        <w:rPr>
          <w:rFonts w:eastAsiaTheme="minorHAnsi"/>
          <w:szCs w:val="22"/>
          <w:lang w:val="en-US" w:eastAsia="en-US"/>
        </w:rPr>
        <w:tab/>
      </w:r>
      <w:r w:rsidRPr="00A724BE">
        <w:rPr>
          <w:rFonts w:eastAsiaTheme="minorHAnsi"/>
          <w:szCs w:val="22"/>
          <w:lang w:val="en-US" w:eastAsia="en-US"/>
        </w:rPr>
        <w:t>The role of community social capital in the relationship</w:t>
      </w:r>
      <w:r w:rsidR="00A724BE" w:rsidRPr="00A724BE">
        <w:rPr>
          <w:rFonts w:eastAsiaTheme="minorHAnsi"/>
          <w:szCs w:val="22"/>
          <w:lang w:val="en-US" w:eastAsia="en-US"/>
        </w:rPr>
        <w:t xml:space="preserve"> </w:t>
      </w:r>
      <w:r w:rsidRPr="00A724BE">
        <w:rPr>
          <w:rFonts w:eastAsiaTheme="minorHAnsi"/>
          <w:szCs w:val="22"/>
          <w:lang w:val="en-US" w:eastAsia="en-US"/>
        </w:rPr>
        <w:t xml:space="preserve">between socioeconomic status </w:t>
      </w:r>
      <w:r w:rsidR="009C6FEF">
        <w:rPr>
          <w:rFonts w:eastAsiaTheme="minorHAnsi"/>
          <w:szCs w:val="22"/>
          <w:lang w:val="en-US" w:eastAsia="en-US"/>
        </w:rPr>
        <w:tab/>
      </w:r>
      <w:r w:rsidRPr="00A724BE">
        <w:rPr>
          <w:rFonts w:eastAsiaTheme="minorHAnsi"/>
          <w:szCs w:val="22"/>
          <w:lang w:val="en-US" w:eastAsia="en-US"/>
        </w:rPr>
        <w:t>and adolescent life satisfaction: mediating or moderating? Evidence from Czech data</w:t>
      </w:r>
      <w:r w:rsidRPr="00580451">
        <w:rPr>
          <w:rFonts w:eastAsiaTheme="minorHAnsi"/>
          <w:i/>
          <w:szCs w:val="22"/>
          <w:lang w:val="en-US" w:eastAsia="en-US"/>
        </w:rPr>
        <w:t>.</w:t>
      </w:r>
      <w:r w:rsidRPr="007E24C9">
        <w:rPr>
          <w:rFonts w:eastAsiaTheme="minorHAnsi"/>
          <w:szCs w:val="22"/>
          <w:lang w:val="en-US" w:eastAsia="en-US"/>
        </w:rPr>
        <w:t xml:space="preserve"> </w:t>
      </w:r>
      <w:r w:rsidR="009C6FEF">
        <w:rPr>
          <w:rFonts w:eastAsiaTheme="minorHAnsi"/>
          <w:szCs w:val="22"/>
          <w:lang w:val="en-US" w:eastAsia="en-US"/>
        </w:rPr>
        <w:tab/>
      </w:r>
      <w:r w:rsidRPr="00580451">
        <w:rPr>
          <w:rFonts w:eastAsiaTheme="minorHAnsi"/>
          <w:i/>
          <w:szCs w:val="22"/>
          <w:lang w:val="en-US" w:eastAsia="en-US"/>
        </w:rPr>
        <w:t>Int</w:t>
      </w:r>
      <w:r w:rsidR="00E25F23">
        <w:rPr>
          <w:rFonts w:eastAsiaTheme="minorHAnsi"/>
          <w:i/>
          <w:szCs w:val="22"/>
          <w:lang w:val="en-US" w:eastAsia="en-US"/>
        </w:rPr>
        <w:t xml:space="preserve">ernational </w:t>
      </w:r>
      <w:r w:rsidRPr="00580451">
        <w:rPr>
          <w:rFonts w:eastAsiaTheme="minorHAnsi"/>
          <w:i/>
          <w:szCs w:val="22"/>
          <w:lang w:val="en-US" w:eastAsia="en-US"/>
        </w:rPr>
        <w:t>J</w:t>
      </w:r>
      <w:r w:rsidR="00E25F23">
        <w:rPr>
          <w:rFonts w:eastAsiaTheme="minorHAnsi"/>
          <w:i/>
          <w:szCs w:val="22"/>
          <w:lang w:val="en-US" w:eastAsia="en-US"/>
        </w:rPr>
        <w:t xml:space="preserve">ournal for </w:t>
      </w:r>
      <w:r w:rsidRPr="00580451">
        <w:rPr>
          <w:rFonts w:eastAsiaTheme="minorHAnsi"/>
          <w:i/>
          <w:szCs w:val="22"/>
          <w:lang w:val="en-US" w:eastAsia="en-US"/>
        </w:rPr>
        <w:t xml:space="preserve">Equity </w:t>
      </w:r>
      <w:r w:rsidR="00E25F23">
        <w:rPr>
          <w:rFonts w:eastAsiaTheme="minorHAnsi"/>
          <w:i/>
          <w:szCs w:val="22"/>
          <w:lang w:val="en-US" w:eastAsia="en-US"/>
        </w:rPr>
        <w:t xml:space="preserve">in </w:t>
      </w:r>
      <w:r w:rsidRPr="00580451">
        <w:rPr>
          <w:rFonts w:eastAsiaTheme="minorHAnsi"/>
          <w:i/>
          <w:szCs w:val="22"/>
          <w:lang w:val="en-US" w:eastAsia="en-US"/>
        </w:rPr>
        <w:t>Health</w:t>
      </w:r>
      <w:r w:rsidR="00A724BE">
        <w:rPr>
          <w:rFonts w:eastAsiaTheme="minorHAnsi"/>
          <w:szCs w:val="22"/>
          <w:lang w:val="en-US" w:eastAsia="en-US"/>
        </w:rPr>
        <w:t>,</w:t>
      </w:r>
      <w:r w:rsidR="00A724BE" w:rsidRPr="00580451">
        <w:rPr>
          <w:rFonts w:eastAsiaTheme="minorHAnsi"/>
          <w:i/>
          <w:szCs w:val="22"/>
          <w:lang w:val="en-US" w:eastAsia="en-US"/>
        </w:rPr>
        <w:t xml:space="preserve"> </w:t>
      </w:r>
      <w:r w:rsidRPr="00580451">
        <w:rPr>
          <w:rFonts w:eastAsiaTheme="minorHAnsi"/>
          <w:i/>
          <w:szCs w:val="22"/>
          <w:lang w:val="en-US" w:eastAsia="en-US"/>
        </w:rPr>
        <w:t>15</w:t>
      </w:r>
      <w:r w:rsidR="00E25F23">
        <w:rPr>
          <w:rFonts w:eastAsiaTheme="minorHAnsi"/>
          <w:szCs w:val="22"/>
          <w:lang w:val="en-US" w:eastAsia="en-US"/>
        </w:rPr>
        <w:t xml:space="preserve"> (</w:t>
      </w:r>
      <w:r w:rsidRPr="007E24C9">
        <w:rPr>
          <w:rFonts w:eastAsiaTheme="minorHAnsi"/>
          <w:szCs w:val="22"/>
          <w:lang w:val="en-US" w:eastAsia="en-US"/>
        </w:rPr>
        <w:t>203</w:t>
      </w:r>
      <w:r w:rsidR="00E25F23">
        <w:rPr>
          <w:rFonts w:eastAsiaTheme="minorHAnsi"/>
          <w:szCs w:val="22"/>
          <w:lang w:val="en-US" w:eastAsia="en-US"/>
        </w:rPr>
        <w:t>)</w:t>
      </w:r>
      <w:r w:rsidRPr="007E24C9">
        <w:rPr>
          <w:rFonts w:eastAsiaTheme="minorHAnsi"/>
          <w:szCs w:val="22"/>
          <w:lang w:val="en-US" w:eastAsia="en-US"/>
        </w:rPr>
        <w:t>.</w:t>
      </w:r>
      <w:r w:rsidR="00E25F23">
        <w:rPr>
          <w:rFonts w:eastAsiaTheme="minorHAnsi"/>
          <w:szCs w:val="22"/>
          <w:lang w:val="en-US" w:eastAsia="en-US"/>
        </w:rPr>
        <w:t xml:space="preserve"> </w:t>
      </w:r>
      <w:hyperlink r:id="rId20" w:history="1">
        <w:r w:rsidR="009C6FEF" w:rsidRPr="009C6FEF">
          <w:rPr>
            <w:rStyle w:val="Hyperkobling"/>
            <w:rFonts w:eastAsiaTheme="minorHAnsi"/>
            <w:lang w:val="en-US" w:eastAsia="en-US"/>
          </w:rPr>
          <w:t>https://doi.org/</w:t>
        </w:r>
        <w:r w:rsidR="009C6FEF" w:rsidRPr="00580451">
          <w:rPr>
            <w:rStyle w:val="Hyperkobling"/>
            <w:rFonts w:eastAsiaTheme="minorHAnsi"/>
            <w:lang w:val="en-US" w:eastAsia="en-US"/>
          </w:rPr>
          <w:t>10.1186/s12939-</w:t>
        </w:r>
        <w:r w:rsidR="009C6FEF" w:rsidRPr="009C6FEF">
          <w:rPr>
            <w:rStyle w:val="Hyperkobling"/>
            <w:rFonts w:eastAsiaTheme="minorHAnsi"/>
            <w:lang w:val="en-US" w:eastAsia="en-US"/>
          </w:rPr>
          <w:tab/>
        </w:r>
        <w:r w:rsidR="009C6FEF" w:rsidRPr="00580451">
          <w:rPr>
            <w:rStyle w:val="Hyperkobling"/>
            <w:rFonts w:eastAsiaTheme="minorHAnsi"/>
            <w:lang w:val="en-US" w:eastAsia="en-US"/>
          </w:rPr>
          <w:t>016-0490-x</w:t>
        </w:r>
      </w:hyperlink>
      <w:r w:rsidR="00E25F23" w:rsidRPr="00580451">
        <w:rPr>
          <w:rFonts w:ascii="HvlnwhAdvTTe45e47d2" w:eastAsiaTheme="minorHAnsi" w:hAnsi="HvlnwhAdvTTe45e47d2" w:cs="HvlnwhAdvTTe45e47d2"/>
          <w:color w:val="131413"/>
          <w:sz w:val="16"/>
          <w:szCs w:val="16"/>
          <w:lang w:val="en-US" w:eastAsia="en-US"/>
        </w:rPr>
        <w:t xml:space="preserve"> </w:t>
      </w:r>
    </w:p>
    <w:p w14:paraId="56D4B2F1" w14:textId="1662E3CB" w:rsidR="00316A89" w:rsidRPr="00E04739" w:rsidRDefault="007D170E" w:rsidP="00316A89">
      <w:pPr>
        <w:pStyle w:val="References"/>
        <w:ind w:left="12" w:hanging="12"/>
        <w:rPr>
          <w:lang w:val="en-US"/>
        </w:rPr>
      </w:pPr>
      <w:r w:rsidRPr="007D170E">
        <w:rPr>
          <w:lang w:val="en-US"/>
        </w:rPr>
        <w:t>Currie C.,</w:t>
      </w:r>
      <w:r w:rsidRPr="007E24C9">
        <w:rPr>
          <w:lang w:val="en-US"/>
        </w:rPr>
        <w:t xml:space="preserve"> </w:t>
      </w:r>
      <w:proofErr w:type="spellStart"/>
      <w:r w:rsidRPr="007E24C9">
        <w:rPr>
          <w:lang w:val="en-US"/>
        </w:rPr>
        <w:t>Griebler</w:t>
      </w:r>
      <w:proofErr w:type="spellEnd"/>
      <w:r w:rsidRPr="007E24C9">
        <w:rPr>
          <w:lang w:val="en-US"/>
        </w:rPr>
        <w:t xml:space="preserve">, R., </w:t>
      </w:r>
      <w:proofErr w:type="spellStart"/>
      <w:r w:rsidRPr="007E24C9">
        <w:rPr>
          <w:lang w:val="en-US"/>
        </w:rPr>
        <w:t>Inchley</w:t>
      </w:r>
      <w:proofErr w:type="spellEnd"/>
      <w:r w:rsidRPr="007E24C9">
        <w:rPr>
          <w:lang w:val="en-US"/>
        </w:rPr>
        <w:t>, J.,</w:t>
      </w:r>
      <w:r>
        <w:rPr>
          <w:lang w:val="en-US"/>
        </w:rPr>
        <w:t xml:space="preserve"> </w:t>
      </w:r>
      <w:proofErr w:type="spellStart"/>
      <w:r>
        <w:rPr>
          <w:lang w:val="en-US"/>
        </w:rPr>
        <w:t>Theunissen</w:t>
      </w:r>
      <w:proofErr w:type="spellEnd"/>
      <w:r>
        <w:rPr>
          <w:lang w:val="en-US"/>
        </w:rPr>
        <w:t xml:space="preserve">, A., </w:t>
      </w:r>
      <w:proofErr w:type="spellStart"/>
      <w:r>
        <w:rPr>
          <w:lang w:val="en-US"/>
        </w:rPr>
        <w:t>Molcho</w:t>
      </w:r>
      <w:proofErr w:type="spellEnd"/>
      <w:r>
        <w:rPr>
          <w:lang w:val="en-US"/>
        </w:rPr>
        <w:t>, M., Samdal, O.</w:t>
      </w:r>
      <w:r w:rsidR="00E25F23">
        <w:rPr>
          <w:lang w:val="en-US"/>
        </w:rPr>
        <w:t xml:space="preserve"> &amp; </w:t>
      </w:r>
      <w:proofErr w:type="spellStart"/>
      <w:r>
        <w:rPr>
          <w:lang w:val="en-US"/>
        </w:rPr>
        <w:t>D</w:t>
      </w:r>
      <w:r w:rsidR="00EE4947">
        <w:rPr>
          <w:lang w:val="en-US"/>
        </w:rPr>
        <w:t>ür</w:t>
      </w:r>
      <w:proofErr w:type="spellEnd"/>
      <w:r w:rsidR="00EE4947">
        <w:rPr>
          <w:lang w:val="en-US"/>
        </w:rPr>
        <w:t xml:space="preserve"> W.</w:t>
      </w:r>
      <w:r w:rsidR="00E25F23">
        <w:rPr>
          <w:lang w:val="en-US"/>
        </w:rPr>
        <w:t xml:space="preserve"> </w:t>
      </w:r>
      <w:r w:rsidR="00EE4947">
        <w:rPr>
          <w:lang w:val="en-US"/>
        </w:rPr>
        <w:t>(</w:t>
      </w:r>
      <w:proofErr w:type="spellStart"/>
      <w:proofErr w:type="gramStart"/>
      <w:r w:rsidR="00EE4947">
        <w:rPr>
          <w:lang w:val="en-US"/>
        </w:rPr>
        <w:t>eds</w:t>
      </w:r>
      <w:proofErr w:type="spellEnd"/>
      <w:proofErr w:type="gramEnd"/>
      <w:r w:rsidR="00EE4947">
        <w:rPr>
          <w:lang w:val="en-US"/>
        </w:rPr>
        <w:t>)</w:t>
      </w:r>
      <w:r w:rsidR="00316A89">
        <w:rPr>
          <w:lang w:val="en-US"/>
        </w:rPr>
        <w:t xml:space="preserve"> </w:t>
      </w:r>
      <w:r w:rsidR="00316A89">
        <w:rPr>
          <w:lang w:val="en-US"/>
        </w:rPr>
        <w:tab/>
      </w:r>
      <w:r w:rsidR="00EE4947">
        <w:rPr>
          <w:lang w:val="en-US"/>
        </w:rPr>
        <w:t xml:space="preserve">(2010). </w:t>
      </w:r>
      <w:r w:rsidR="00EE4947" w:rsidRPr="00580451">
        <w:rPr>
          <w:i/>
          <w:lang w:val="en-US"/>
        </w:rPr>
        <w:t xml:space="preserve">Health </w:t>
      </w:r>
      <w:proofErr w:type="spellStart"/>
      <w:r w:rsidR="00EE4947" w:rsidRPr="00580451">
        <w:rPr>
          <w:i/>
          <w:lang w:val="en-US"/>
        </w:rPr>
        <w:t>Behaviour</w:t>
      </w:r>
      <w:proofErr w:type="spellEnd"/>
      <w:r w:rsidR="00EE4947" w:rsidRPr="00580451">
        <w:rPr>
          <w:i/>
          <w:lang w:val="en-US"/>
        </w:rPr>
        <w:t xml:space="preserve"> in School-aged Children (HBSC) Study Protocol: </w:t>
      </w:r>
      <w:r w:rsidR="00316A89" w:rsidRPr="00580451">
        <w:rPr>
          <w:i/>
          <w:lang w:val="en-US"/>
        </w:rPr>
        <w:tab/>
      </w:r>
      <w:r w:rsidR="00EE4947" w:rsidRPr="00580451">
        <w:rPr>
          <w:i/>
          <w:lang w:val="en-US"/>
        </w:rPr>
        <w:t xml:space="preserve">Background, Methodology and Mandatory Items for the 2009/2010 Survey. </w:t>
      </w:r>
      <w:r w:rsidR="00316A89">
        <w:rPr>
          <w:lang w:val="en-US"/>
        </w:rPr>
        <w:tab/>
      </w:r>
      <w:r w:rsidR="00EE4947" w:rsidRPr="00E04739">
        <w:rPr>
          <w:lang w:val="en-US"/>
        </w:rPr>
        <w:t xml:space="preserve">Edinburgh: CAHRU &amp; Vienna: LBIHPR. Found </w:t>
      </w:r>
      <w:proofErr w:type="gramStart"/>
      <w:r w:rsidR="00EE4947" w:rsidRPr="00E04739">
        <w:rPr>
          <w:lang w:val="en-US"/>
        </w:rPr>
        <w:t>at :</w:t>
      </w:r>
      <w:proofErr w:type="gramEnd"/>
      <w:r w:rsidR="00EE4947" w:rsidRPr="00E04739">
        <w:rPr>
          <w:lang w:val="en-US"/>
        </w:rPr>
        <w:t xml:space="preserve"> </w:t>
      </w:r>
      <w:hyperlink r:id="rId21" w:history="1">
        <w:r w:rsidR="00EE4947" w:rsidRPr="00E04739">
          <w:rPr>
            <w:rStyle w:val="Hyperkobling"/>
            <w:lang w:val="en-US"/>
          </w:rPr>
          <w:t>http://www.hbsc.org</w:t>
        </w:r>
      </w:hyperlink>
      <w:r w:rsidR="00EE4947" w:rsidRPr="00E04739">
        <w:rPr>
          <w:lang w:val="en-US"/>
        </w:rPr>
        <w:t xml:space="preserve">. </w:t>
      </w:r>
    </w:p>
    <w:p w14:paraId="38E1AB0E" w14:textId="2379A872" w:rsidR="0038126A" w:rsidRDefault="0038126A" w:rsidP="007E24C9">
      <w:pPr>
        <w:pStyle w:val="References"/>
        <w:rPr>
          <w:lang w:val="en-US"/>
        </w:rPr>
      </w:pPr>
      <w:r w:rsidRPr="00E04739">
        <w:rPr>
          <w:lang w:val="en-US"/>
        </w:rPr>
        <w:t xml:space="preserve">COMPLETE. (2018). </w:t>
      </w:r>
      <w:r w:rsidRPr="00580451">
        <w:rPr>
          <w:iCs/>
          <w:lang w:val="en-US"/>
        </w:rPr>
        <w:t>COMPLETE-</w:t>
      </w:r>
      <w:proofErr w:type="spellStart"/>
      <w:r w:rsidRPr="00580451">
        <w:rPr>
          <w:iCs/>
          <w:lang w:val="en-US"/>
        </w:rPr>
        <w:t>prosjektet</w:t>
      </w:r>
      <w:proofErr w:type="spellEnd"/>
      <w:r w:rsidRPr="00580451">
        <w:rPr>
          <w:iCs/>
          <w:lang w:val="en-US"/>
        </w:rPr>
        <w:t xml:space="preserve">: </w:t>
      </w:r>
      <w:proofErr w:type="spellStart"/>
      <w:r w:rsidRPr="00580451">
        <w:rPr>
          <w:iCs/>
          <w:lang w:val="en-US"/>
        </w:rPr>
        <w:t>Gode</w:t>
      </w:r>
      <w:proofErr w:type="spellEnd"/>
      <w:r w:rsidRPr="00580451">
        <w:rPr>
          <w:iCs/>
          <w:lang w:val="en-US"/>
        </w:rPr>
        <w:t xml:space="preserve"> </w:t>
      </w:r>
      <w:proofErr w:type="spellStart"/>
      <w:r w:rsidRPr="00580451">
        <w:rPr>
          <w:iCs/>
          <w:lang w:val="en-US"/>
        </w:rPr>
        <w:t>psykososiale</w:t>
      </w:r>
      <w:proofErr w:type="spellEnd"/>
      <w:r w:rsidRPr="00580451">
        <w:rPr>
          <w:iCs/>
          <w:lang w:val="en-US"/>
        </w:rPr>
        <w:t xml:space="preserve"> </w:t>
      </w:r>
      <w:proofErr w:type="spellStart"/>
      <w:r w:rsidRPr="00580451">
        <w:rPr>
          <w:iCs/>
          <w:lang w:val="en-US"/>
        </w:rPr>
        <w:t>læringsmiljø</w:t>
      </w:r>
      <w:proofErr w:type="spellEnd"/>
      <w:r w:rsidRPr="00580451">
        <w:rPr>
          <w:iCs/>
          <w:lang w:val="en-US"/>
        </w:rPr>
        <w:t xml:space="preserve"> </w:t>
      </w:r>
      <w:proofErr w:type="spellStart"/>
      <w:r w:rsidRPr="00580451">
        <w:rPr>
          <w:iCs/>
          <w:lang w:val="en-US"/>
        </w:rPr>
        <w:t>betrar</w:t>
      </w:r>
      <w:proofErr w:type="spellEnd"/>
      <w:r w:rsidRPr="00580451">
        <w:rPr>
          <w:iCs/>
          <w:lang w:val="en-US"/>
        </w:rPr>
        <w:t xml:space="preserve"> </w:t>
      </w:r>
      <w:proofErr w:type="spellStart"/>
      <w:r w:rsidRPr="00580451">
        <w:rPr>
          <w:iCs/>
          <w:lang w:val="en-US"/>
        </w:rPr>
        <w:t>gjennomføring</w:t>
      </w:r>
      <w:proofErr w:type="spellEnd"/>
      <w:r w:rsidRPr="00580451">
        <w:rPr>
          <w:iCs/>
          <w:lang w:val="en-US"/>
        </w:rPr>
        <w:t xml:space="preserve"> </w:t>
      </w:r>
      <w:proofErr w:type="spellStart"/>
      <w:r w:rsidRPr="00580451">
        <w:rPr>
          <w:iCs/>
          <w:lang w:val="en-US"/>
        </w:rPr>
        <w:t>i</w:t>
      </w:r>
      <w:proofErr w:type="spellEnd"/>
      <w:r w:rsidRPr="00580451">
        <w:rPr>
          <w:iCs/>
          <w:lang w:val="en-US"/>
        </w:rPr>
        <w:t xml:space="preserve"> den </w:t>
      </w:r>
      <w:proofErr w:type="spellStart"/>
      <w:r w:rsidRPr="00580451">
        <w:rPr>
          <w:iCs/>
          <w:lang w:val="en-US"/>
        </w:rPr>
        <w:t>vidaregåande</w:t>
      </w:r>
      <w:proofErr w:type="spellEnd"/>
      <w:r w:rsidRPr="00580451">
        <w:rPr>
          <w:iCs/>
          <w:lang w:val="en-US"/>
        </w:rPr>
        <w:t xml:space="preserve"> </w:t>
      </w:r>
      <w:proofErr w:type="spellStart"/>
      <w:r w:rsidRPr="00580451">
        <w:rPr>
          <w:iCs/>
          <w:lang w:val="en-US"/>
        </w:rPr>
        <w:t>skulen</w:t>
      </w:r>
      <w:proofErr w:type="spellEnd"/>
      <w:r w:rsidRPr="00E25F23">
        <w:rPr>
          <w:lang w:val="en-US"/>
        </w:rPr>
        <w:t xml:space="preserve"> [The COMPLETE Project: Good psychosocial environments improve the completion of upper secondary school</w:t>
      </w:r>
      <w:r w:rsidR="00E25F23" w:rsidRPr="00E25F23">
        <w:rPr>
          <w:lang w:val="en-US"/>
        </w:rPr>
        <w:t>].</w:t>
      </w:r>
      <w:r w:rsidRPr="0038126A">
        <w:rPr>
          <w:lang w:val="en-US"/>
        </w:rPr>
        <w:t xml:space="preserve"> Retrieved from </w:t>
      </w:r>
      <w:hyperlink r:id="rId22" w:history="1">
        <w:r w:rsidR="00E25F23" w:rsidRPr="00F20329">
          <w:rPr>
            <w:rStyle w:val="Hyperkobling"/>
            <w:lang w:val="en-US"/>
          </w:rPr>
          <w:t>https://complete.w.uib.no/</w:t>
        </w:r>
      </w:hyperlink>
      <w:r w:rsidR="00E25F23">
        <w:rPr>
          <w:lang w:val="en-US"/>
        </w:rPr>
        <w:t xml:space="preserve"> </w:t>
      </w:r>
    </w:p>
    <w:p w14:paraId="446C1A51" w14:textId="0D3FE473" w:rsidR="004F1D74" w:rsidRPr="00F715E3" w:rsidRDefault="0039214C">
      <w:pPr>
        <w:pStyle w:val="References"/>
        <w:rPr>
          <w:lang w:val="en-US"/>
        </w:rPr>
      </w:pPr>
      <w:r w:rsidRPr="00E444E7">
        <w:rPr>
          <w:lang w:val="en-US"/>
        </w:rPr>
        <w:t xml:space="preserve">Danielsen, A. G., Samdal, O., Hetland, J. &amp; Wold, B. (2009). School-related social support and students’ perceived life satisfaction. </w:t>
      </w:r>
      <w:r w:rsidRPr="00E444E7">
        <w:rPr>
          <w:i/>
          <w:iCs/>
          <w:lang w:val="en-US"/>
        </w:rPr>
        <w:t>Journal of Educational Research</w:t>
      </w:r>
      <w:r w:rsidRPr="00E444E7">
        <w:rPr>
          <w:lang w:val="en-US"/>
        </w:rPr>
        <w:t xml:space="preserve">, </w:t>
      </w:r>
      <w:r w:rsidRPr="00E444E7">
        <w:rPr>
          <w:i/>
          <w:iCs/>
          <w:lang w:val="en-US"/>
        </w:rPr>
        <w:t>102</w:t>
      </w:r>
      <w:r w:rsidRPr="00E444E7">
        <w:rPr>
          <w:lang w:val="en-US"/>
        </w:rPr>
        <w:t>, 303–320.</w:t>
      </w:r>
      <w:r w:rsidR="00E25F23">
        <w:rPr>
          <w:lang w:val="en-US"/>
        </w:rPr>
        <w:t xml:space="preserve"> </w:t>
      </w:r>
      <w:hyperlink r:id="rId23" w:history="1">
        <w:r w:rsidR="00E25F23" w:rsidRPr="00F715E3">
          <w:rPr>
            <w:rStyle w:val="Hyperkobling"/>
            <w:lang w:val="en-US"/>
          </w:rPr>
          <w:t>https://doi.org/10.3200/JOER.102.4.303-320</w:t>
        </w:r>
      </w:hyperlink>
      <w:r w:rsidR="00E25F23" w:rsidRPr="00F715E3">
        <w:rPr>
          <w:lang w:val="en-US"/>
        </w:rPr>
        <w:t xml:space="preserve"> </w:t>
      </w:r>
    </w:p>
    <w:p w14:paraId="023A744A" w14:textId="672BCABE" w:rsidR="004F1D74" w:rsidRPr="00580451" w:rsidRDefault="0039214C">
      <w:pPr>
        <w:pStyle w:val="References"/>
      </w:pPr>
      <w:proofErr w:type="spellStart"/>
      <w:r w:rsidRPr="00F715E3">
        <w:rPr>
          <w:lang w:val="en-US"/>
        </w:rPr>
        <w:t>Derdikman-Eiron</w:t>
      </w:r>
      <w:proofErr w:type="spellEnd"/>
      <w:r w:rsidRPr="00F715E3">
        <w:rPr>
          <w:lang w:val="en-US"/>
        </w:rPr>
        <w:t xml:space="preserve">, R., </w:t>
      </w:r>
      <w:proofErr w:type="spellStart"/>
      <w:r w:rsidRPr="00F715E3">
        <w:rPr>
          <w:lang w:val="en-US"/>
        </w:rPr>
        <w:t>Indredavik</w:t>
      </w:r>
      <w:proofErr w:type="spellEnd"/>
      <w:r w:rsidRPr="00F715E3">
        <w:rPr>
          <w:lang w:val="en-US"/>
        </w:rPr>
        <w:t xml:space="preserve">, M. S., Bakken, I. H., </w:t>
      </w:r>
      <w:proofErr w:type="spellStart"/>
      <w:r w:rsidRPr="00F715E3">
        <w:rPr>
          <w:lang w:val="en-US"/>
        </w:rPr>
        <w:t>Bratberg</w:t>
      </w:r>
      <w:proofErr w:type="spellEnd"/>
      <w:r w:rsidRPr="00F715E3">
        <w:rPr>
          <w:lang w:val="en-US"/>
        </w:rPr>
        <w:t xml:space="preserve">, G. H., </w:t>
      </w:r>
      <w:proofErr w:type="spellStart"/>
      <w:r w:rsidRPr="00F715E3">
        <w:rPr>
          <w:lang w:val="en-US"/>
        </w:rPr>
        <w:t>Hjemdal</w:t>
      </w:r>
      <w:proofErr w:type="spellEnd"/>
      <w:r w:rsidRPr="00F715E3">
        <w:rPr>
          <w:lang w:val="en-US"/>
        </w:rPr>
        <w:t xml:space="preserve">, O. </w:t>
      </w:r>
      <w:r w:rsidRPr="00580451">
        <w:t xml:space="preserve">&amp; Colton, M. (2012). </w:t>
      </w:r>
      <w:r w:rsidRPr="00E444E7">
        <w:rPr>
          <w:lang w:val="en-US"/>
        </w:rPr>
        <w:t>Gender differences in psychosocial functioning of adolescents with symptoms of anxiety and depression: longitudinal ﬁndings from the Nord-</w:t>
      </w:r>
      <w:proofErr w:type="spellStart"/>
      <w:r w:rsidRPr="00E444E7">
        <w:rPr>
          <w:lang w:val="en-US"/>
        </w:rPr>
        <w:t>Trøndelag</w:t>
      </w:r>
      <w:proofErr w:type="spellEnd"/>
      <w:r w:rsidRPr="00E444E7">
        <w:rPr>
          <w:lang w:val="en-US"/>
        </w:rPr>
        <w:t xml:space="preserve"> Health Study. </w:t>
      </w:r>
      <w:r w:rsidRPr="00E444E7">
        <w:rPr>
          <w:i/>
          <w:iCs/>
          <w:lang w:val="en-US"/>
        </w:rPr>
        <w:t>Social Psychiatry and Psychiatric Epidemiology</w:t>
      </w:r>
      <w:r w:rsidRPr="00E444E7">
        <w:rPr>
          <w:lang w:val="en-US"/>
        </w:rPr>
        <w:t xml:space="preserve">, </w:t>
      </w:r>
      <w:r w:rsidRPr="00E444E7">
        <w:rPr>
          <w:i/>
          <w:iCs/>
          <w:lang w:val="en-US"/>
        </w:rPr>
        <w:t>47</w:t>
      </w:r>
      <w:r w:rsidR="00E25F23" w:rsidRPr="00580451">
        <w:rPr>
          <w:iCs/>
          <w:lang w:val="en-US"/>
        </w:rPr>
        <w:t>(11)</w:t>
      </w:r>
      <w:r w:rsidRPr="00E444E7">
        <w:rPr>
          <w:lang w:val="en-US"/>
        </w:rPr>
        <w:t>, 1855–1863.</w:t>
      </w:r>
      <w:r w:rsidR="00E25F23">
        <w:rPr>
          <w:lang w:val="en-US"/>
        </w:rPr>
        <w:t xml:space="preserve"> </w:t>
      </w:r>
      <w:hyperlink r:id="rId24" w:history="1">
        <w:r w:rsidR="00E25F23" w:rsidRPr="00F20329">
          <w:rPr>
            <w:rStyle w:val="Hyperkobling"/>
          </w:rPr>
          <w:t>https://doi.org/10.1007/s00127-012-0492-y</w:t>
        </w:r>
      </w:hyperlink>
      <w:r w:rsidR="00E25F23">
        <w:t xml:space="preserve"> </w:t>
      </w:r>
    </w:p>
    <w:p w14:paraId="178BECB7" w14:textId="160DD95B" w:rsidR="004F1D74" w:rsidRPr="00E444E7" w:rsidRDefault="0039214C">
      <w:pPr>
        <w:pStyle w:val="References"/>
        <w:rPr>
          <w:lang w:val="en-US"/>
        </w:rPr>
      </w:pPr>
      <w:proofErr w:type="spellStart"/>
      <w:r w:rsidRPr="00E444E7">
        <w:rPr>
          <w:lang w:val="en-US"/>
        </w:rPr>
        <w:t>Durlak</w:t>
      </w:r>
      <w:proofErr w:type="spellEnd"/>
      <w:r w:rsidRPr="00E444E7">
        <w:rPr>
          <w:lang w:val="en-US"/>
        </w:rPr>
        <w:t xml:space="preserve">, J. A. &amp; </w:t>
      </w:r>
      <w:proofErr w:type="spellStart"/>
      <w:r w:rsidRPr="00E444E7">
        <w:rPr>
          <w:lang w:val="en-US"/>
        </w:rPr>
        <w:t>DuPre</w:t>
      </w:r>
      <w:proofErr w:type="spellEnd"/>
      <w:r w:rsidRPr="00E444E7">
        <w:rPr>
          <w:lang w:val="en-US"/>
        </w:rPr>
        <w:t xml:space="preserve">, E. P. (2008). Implementation matters: A review of research on the influence of implementation on program outcomes and the factors affecting implementation. </w:t>
      </w:r>
      <w:r w:rsidRPr="00E444E7">
        <w:rPr>
          <w:i/>
          <w:lang w:val="en-US"/>
        </w:rPr>
        <w:t>American Journal of Community Psychology</w:t>
      </w:r>
      <w:r w:rsidRPr="00E444E7">
        <w:rPr>
          <w:iCs/>
          <w:lang w:val="en-US"/>
        </w:rPr>
        <w:t>,</w:t>
      </w:r>
      <w:r w:rsidRPr="00E444E7">
        <w:rPr>
          <w:i/>
          <w:lang w:val="en-US"/>
        </w:rPr>
        <w:t xml:space="preserve"> </w:t>
      </w:r>
      <w:r w:rsidRPr="00E444E7">
        <w:rPr>
          <w:i/>
          <w:iCs/>
          <w:lang w:val="en-US"/>
        </w:rPr>
        <w:t>41</w:t>
      </w:r>
      <w:r w:rsidRPr="00E444E7">
        <w:rPr>
          <w:iCs/>
          <w:lang w:val="en-US"/>
        </w:rPr>
        <w:t>,</w:t>
      </w:r>
      <w:r w:rsidRPr="00E444E7">
        <w:rPr>
          <w:i/>
          <w:lang w:val="en-US"/>
        </w:rPr>
        <w:t xml:space="preserve"> </w:t>
      </w:r>
      <w:r w:rsidRPr="00E444E7">
        <w:rPr>
          <w:lang w:val="en-US"/>
        </w:rPr>
        <w:t>327–350.</w:t>
      </w:r>
      <w:r w:rsidR="00E25F23">
        <w:rPr>
          <w:lang w:val="en-US"/>
        </w:rPr>
        <w:t xml:space="preserve"> </w:t>
      </w:r>
      <w:hyperlink r:id="rId25" w:history="1">
        <w:r w:rsidR="00E25F23" w:rsidRPr="00F20329">
          <w:rPr>
            <w:rStyle w:val="Hyperkobling"/>
          </w:rPr>
          <w:t>https://doi.org/10.1007/s10464-008-9165-0</w:t>
        </w:r>
      </w:hyperlink>
      <w:r w:rsidR="00E25F23">
        <w:t xml:space="preserve"> </w:t>
      </w:r>
    </w:p>
    <w:p w14:paraId="6E04D3F0" w14:textId="2C5834FA" w:rsidR="004F1D74" w:rsidRPr="00E444E7" w:rsidRDefault="0039214C">
      <w:pPr>
        <w:pStyle w:val="References"/>
        <w:rPr>
          <w:lang w:val="en-US"/>
        </w:rPr>
      </w:pPr>
      <w:proofErr w:type="spellStart"/>
      <w:r w:rsidRPr="00E444E7">
        <w:rPr>
          <w:lang w:val="en-US"/>
        </w:rPr>
        <w:t>Durlak</w:t>
      </w:r>
      <w:proofErr w:type="spellEnd"/>
      <w:r w:rsidRPr="00E444E7">
        <w:rPr>
          <w:lang w:val="en-US"/>
        </w:rPr>
        <w:t xml:space="preserve">, J. A., </w:t>
      </w:r>
      <w:proofErr w:type="spellStart"/>
      <w:r w:rsidRPr="00E444E7">
        <w:rPr>
          <w:lang w:val="en-US"/>
        </w:rPr>
        <w:t>Weissberg</w:t>
      </w:r>
      <w:proofErr w:type="spellEnd"/>
      <w:r w:rsidRPr="00E444E7">
        <w:rPr>
          <w:lang w:val="en-US"/>
        </w:rPr>
        <w:t xml:space="preserve">, R. P., </w:t>
      </w:r>
      <w:proofErr w:type="spellStart"/>
      <w:r w:rsidRPr="00E444E7">
        <w:rPr>
          <w:lang w:val="en-US"/>
        </w:rPr>
        <w:t>Dymnicki</w:t>
      </w:r>
      <w:proofErr w:type="spellEnd"/>
      <w:r w:rsidRPr="00E444E7">
        <w:rPr>
          <w:lang w:val="en-US"/>
        </w:rPr>
        <w:t xml:space="preserve">, A. B., Taylor, R. D. &amp; </w:t>
      </w:r>
      <w:proofErr w:type="spellStart"/>
      <w:r w:rsidRPr="00E444E7">
        <w:rPr>
          <w:lang w:val="en-US"/>
        </w:rPr>
        <w:t>Schellinger</w:t>
      </w:r>
      <w:proofErr w:type="spellEnd"/>
      <w:r w:rsidRPr="00E444E7">
        <w:rPr>
          <w:lang w:val="en-US"/>
        </w:rPr>
        <w:t xml:space="preserve">, K. B. (2011). The impact of enhancing students’ social and emotional learning: A meta-analysis of </w:t>
      </w:r>
      <w:r w:rsidRPr="00580451">
        <w:rPr>
          <w:color w:val="000000" w:themeColor="text1"/>
          <w:lang w:val="en-US"/>
        </w:rPr>
        <w:t xml:space="preserve">school-based universal interventions. </w:t>
      </w:r>
      <w:r w:rsidRPr="00580451">
        <w:rPr>
          <w:i/>
          <w:iCs/>
          <w:color w:val="000000" w:themeColor="text1"/>
          <w:lang w:val="en-US"/>
        </w:rPr>
        <w:t>Child Development</w:t>
      </w:r>
      <w:r w:rsidRPr="00580451">
        <w:rPr>
          <w:color w:val="000000" w:themeColor="text1"/>
          <w:lang w:val="en-US"/>
        </w:rPr>
        <w:t xml:space="preserve">, </w:t>
      </w:r>
      <w:r w:rsidRPr="00580451">
        <w:rPr>
          <w:i/>
          <w:iCs/>
          <w:color w:val="000000" w:themeColor="text1"/>
          <w:lang w:val="en-US"/>
        </w:rPr>
        <w:t>82</w:t>
      </w:r>
      <w:r w:rsidRPr="00580451">
        <w:rPr>
          <w:color w:val="000000" w:themeColor="text1"/>
          <w:lang w:val="en-US"/>
        </w:rPr>
        <w:t>, 405–432.</w:t>
      </w:r>
      <w:r w:rsidR="00E25F23">
        <w:rPr>
          <w:color w:val="000000" w:themeColor="text1"/>
          <w:lang w:val="en-US"/>
        </w:rPr>
        <w:t xml:space="preserve"> </w:t>
      </w:r>
      <w:hyperlink r:id="rId26" w:history="1">
        <w:r w:rsidR="00E25F23" w:rsidRPr="00580451">
          <w:rPr>
            <w:rStyle w:val="Hyperkobling"/>
          </w:rPr>
          <w:t>https://doi.org/10.1111/j.1467-8624.2010.01564.x</w:t>
        </w:r>
        <w:r w:rsidR="00E25F23" w:rsidRPr="00E25F23">
          <w:rPr>
            <w:rStyle w:val="Hyperkobling"/>
            <w:lang w:val="en"/>
          </w:rPr>
          <w:t xml:space="preserve">  </w:t>
        </w:r>
      </w:hyperlink>
      <w:r w:rsidR="00E25F23" w:rsidRPr="00580451">
        <w:rPr>
          <w:rFonts w:ascii="Open Sans" w:hAnsi="Open Sans" w:cs="Arial"/>
          <w:color w:val="000000" w:themeColor="text1"/>
          <w:sz w:val="21"/>
          <w:szCs w:val="21"/>
          <w:lang w:val="en"/>
        </w:rPr>
        <w:t xml:space="preserve"> </w:t>
      </w:r>
    </w:p>
    <w:p w14:paraId="4A439C84" w14:textId="4EF52825" w:rsidR="004F1D74" w:rsidRPr="00E444E7" w:rsidRDefault="0039214C" w:rsidP="00F802D5">
      <w:pPr>
        <w:pStyle w:val="References"/>
        <w:rPr>
          <w:lang w:val="en-US"/>
        </w:rPr>
      </w:pPr>
      <w:r w:rsidRPr="00E444E7">
        <w:rPr>
          <w:lang w:val="en-US"/>
        </w:rPr>
        <w:t xml:space="preserve">Eccles, J. S. &amp; </w:t>
      </w:r>
      <w:proofErr w:type="spellStart"/>
      <w:r w:rsidRPr="00E444E7">
        <w:rPr>
          <w:lang w:val="en-US"/>
        </w:rPr>
        <w:t>Roeser</w:t>
      </w:r>
      <w:proofErr w:type="spellEnd"/>
      <w:r w:rsidRPr="00E444E7">
        <w:rPr>
          <w:lang w:val="en-US"/>
        </w:rPr>
        <w:t xml:space="preserve">, R. W. (2009). Schools, academic motivation, and stage‐environment fit. In R. M. Lerner &amp; L. Steinberg (Eds.), </w:t>
      </w:r>
      <w:r w:rsidRPr="00E444E7">
        <w:rPr>
          <w:i/>
          <w:lang w:val="en-US"/>
        </w:rPr>
        <w:t>Handbook of adolescent psychology. Volume 1: Individual bases of adolescent development</w:t>
      </w:r>
      <w:r w:rsidRPr="00E444E7">
        <w:rPr>
          <w:lang w:val="en-US"/>
        </w:rPr>
        <w:t xml:space="preserve"> (pp. 404–434). Hoboken, NJ: John Wiley &amp; Son</w:t>
      </w:r>
      <w:r w:rsidRPr="00F802D5">
        <w:rPr>
          <w:lang w:val="en-US"/>
        </w:rPr>
        <w:t>s.</w:t>
      </w:r>
      <w:r w:rsidR="00F802D5" w:rsidRPr="00F802D5">
        <w:rPr>
          <w:lang w:val="en-US"/>
        </w:rPr>
        <w:t xml:space="preserve"> </w:t>
      </w:r>
      <w:hyperlink r:id="rId27" w:tgtFrame="_blank" w:history="1">
        <w:r w:rsidR="00F802D5" w:rsidRPr="00F802D5">
          <w:rPr>
            <w:rStyle w:val="Hyperkobling"/>
            <w:lang w:val="en-US"/>
          </w:rPr>
          <w:t>https://doi.org/10.1002/9780470479193.adlpsy001013</w:t>
        </w:r>
      </w:hyperlink>
    </w:p>
    <w:p w14:paraId="1ED85763" w14:textId="27F9A030" w:rsidR="004F1D74" w:rsidRPr="00F715E3" w:rsidRDefault="0039214C">
      <w:pPr>
        <w:pStyle w:val="References"/>
        <w:rPr>
          <w:lang w:val="en-US"/>
        </w:rPr>
      </w:pPr>
      <w:r w:rsidRPr="00E444E7">
        <w:rPr>
          <w:lang w:val="en-US"/>
        </w:rPr>
        <w:t xml:space="preserve">Eccles, J. S., &amp; </w:t>
      </w:r>
      <w:proofErr w:type="spellStart"/>
      <w:r w:rsidRPr="00E444E7">
        <w:rPr>
          <w:lang w:val="en-US"/>
        </w:rPr>
        <w:t>Roeser</w:t>
      </w:r>
      <w:proofErr w:type="spellEnd"/>
      <w:r w:rsidRPr="00E444E7">
        <w:rPr>
          <w:lang w:val="en-US"/>
        </w:rPr>
        <w:t xml:space="preserve">, R. W. (2011). Schools as developmental contexts during adolescence. </w:t>
      </w:r>
      <w:r w:rsidRPr="00E444E7">
        <w:rPr>
          <w:i/>
          <w:lang w:val="en-US"/>
        </w:rPr>
        <w:t>Journal of Research on Adolescence</w:t>
      </w:r>
      <w:r w:rsidRPr="00E444E7">
        <w:rPr>
          <w:iCs/>
          <w:lang w:val="en-US"/>
        </w:rPr>
        <w:t>,</w:t>
      </w:r>
      <w:r w:rsidRPr="00E444E7">
        <w:rPr>
          <w:i/>
          <w:lang w:val="en-US"/>
        </w:rPr>
        <w:t xml:space="preserve"> </w:t>
      </w:r>
      <w:r w:rsidRPr="00E444E7">
        <w:rPr>
          <w:i/>
          <w:iCs/>
          <w:lang w:val="en-US"/>
        </w:rPr>
        <w:t>21</w:t>
      </w:r>
      <w:r w:rsidRPr="00E444E7">
        <w:rPr>
          <w:lang w:val="en-US"/>
        </w:rPr>
        <w:t>, 225–241.</w:t>
      </w:r>
      <w:r w:rsidR="00F802D5">
        <w:rPr>
          <w:lang w:val="en-US"/>
        </w:rPr>
        <w:t xml:space="preserve"> </w:t>
      </w:r>
      <w:hyperlink r:id="rId28" w:history="1">
        <w:r w:rsidR="00F802D5" w:rsidRPr="00F715E3">
          <w:rPr>
            <w:rStyle w:val="Hyperkobling"/>
            <w:lang w:val="en-US"/>
          </w:rPr>
          <w:t>https://doi.org/10.1111/j.1532-7795.2010.00725.x</w:t>
        </w:r>
      </w:hyperlink>
      <w:r w:rsidR="00F802D5" w:rsidRPr="00F715E3">
        <w:rPr>
          <w:lang w:val="en-US"/>
        </w:rPr>
        <w:t xml:space="preserve"> </w:t>
      </w:r>
    </w:p>
    <w:p w14:paraId="351E7213" w14:textId="2E11FEAA" w:rsidR="00F802D5" w:rsidRDefault="0039214C" w:rsidP="00F802D5">
      <w:pPr>
        <w:pStyle w:val="References"/>
        <w:rPr>
          <w:lang w:val="en-US"/>
        </w:rPr>
      </w:pPr>
      <w:proofErr w:type="spellStart"/>
      <w:r w:rsidRPr="00F715E3">
        <w:rPr>
          <w:lang w:val="en-US"/>
        </w:rPr>
        <w:t>Frostad</w:t>
      </w:r>
      <w:proofErr w:type="spellEnd"/>
      <w:r w:rsidRPr="00F715E3">
        <w:rPr>
          <w:lang w:val="en-US"/>
        </w:rPr>
        <w:t xml:space="preserve">, P., </w:t>
      </w:r>
      <w:proofErr w:type="spellStart"/>
      <w:r w:rsidRPr="00F715E3">
        <w:rPr>
          <w:lang w:val="en-US"/>
        </w:rPr>
        <w:t>Pijl</w:t>
      </w:r>
      <w:proofErr w:type="spellEnd"/>
      <w:r w:rsidRPr="00F715E3">
        <w:rPr>
          <w:lang w:val="en-US"/>
        </w:rPr>
        <w:t xml:space="preserve">, S. J. </w:t>
      </w:r>
      <w:r w:rsidRPr="00580451">
        <w:t xml:space="preserve">&amp; </w:t>
      </w:r>
      <w:proofErr w:type="spellStart"/>
      <w:r w:rsidRPr="00580451">
        <w:t>Mjaavatn</w:t>
      </w:r>
      <w:proofErr w:type="spellEnd"/>
      <w:r w:rsidRPr="00580451">
        <w:t xml:space="preserve">, P. E. (2014). </w:t>
      </w:r>
      <w:r w:rsidRPr="00E444E7">
        <w:rPr>
          <w:lang w:val="en-US"/>
        </w:rPr>
        <w:t xml:space="preserve">Losing all interest in school: Social participation as a predictor of the intention to leave upper secondary school early. </w:t>
      </w:r>
      <w:r w:rsidRPr="00E444E7">
        <w:rPr>
          <w:i/>
          <w:lang w:val="en-US"/>
        </w:rPr>
        <w:t>Scandinavian Journal of Educational Research</w:t>
      </w:r>
      <w:r w:rsidRPr="00E444E7">
        <w:rPr>
          <w:iCs/>
          <w:lang w:val="en-US"/>
        </w:rPr>
        <w:t>,</w:t>
      </w:r>
      <w:r w:rsidRPr="00E444E7">
        <w:rPr>
          <w:i/>
          <w:lang w:val="en-US"/>
        </w:rPr>
        <w:t xml:space="preserve"> </w:t>
      </w:r>
      <w:r w:rsidRPr="00E444E7">
        <w:rPr>
          <w:i/>
          <w:iCs/>
          <w:lang w:val="en-US"/>
        </w:rPr>
        <w:t>59</w:t>
      </w:r>
      <w:r w:rsidRPr="00E444E7">
        <w:rPr>
          <w:lang w:val="en-US"/>
        </w:rPr>
        <w:t>, 110–122.</w:t>
      </w:r>
      <w:r w:rsidR="00F802D5">
        <w:rPr>
          <w:lang w:val="en-US"/>
        </w:rPr>
        <w:t xml:space="preserve"> </w:t>
      </w:r>
      <w:hyperlink r:id="rId29" w:history="1">
        <w:r w:rsidR="00F802D5" w:rsidRPr="00580451">
          <w:rPr>
            <w:rStyle w:val="Hyperkobling"/>
          </w:rPr>
          <w:t>https://doi.org/10.1080/00313831.2014.904420</w:t>
        </w:r>
      </w:hyperlink>
      <w:r w:rsidR="00F802D5">
        <w:rPr>
          <w:color w:val="111111"/>
          <w:lang w:val="en"/>
        </w:rPr>
        <w:t xml:space="preserve"> </w:t>
      </w:r>
    </w:p>
    <w:p w14:paraId="6C9D25DD" w14:textId="59D222F4" w:rsidR="004F1D74" w:rsidRDefault="0039214C">
      <w:pPr>
        <w:pStyle w:val="References"/>
        <w:rPr>
          <w:rStyle w:val="Hyperkobling"/>
          <w:lang w:val="en-US"/>
        </w:rPr>
      </w:pPr>
      <w:proofErr w:type="spellStart"/>
      <w:r w:rsidRPr="00E444E7">
        <w:rPr>
          <w:lang w:val="en-US"/>
        </w:rPr>
        <w:t>Holen</w:t>
      </w:r>
      <w:proofErr w:type="spellEnd"/>
      <w:r w:rsidRPr="00E444E7">
        <w:rPr>
          <w:lang w:val="en-US"/>
        </w:rPr>
        <w:t xml:space="preserve">, S. &amp; </w:t>
      </w:r>
      <w:proofErr w:type="spellStart"/>
      <w:r w:rsidRPr="00E444E7">
        <w:rPr>
          <w:lang w:val="en-US"/>
        </w:rPr>
        <w:t>Waagene</w:t>
      </w:r>
      <w:proofErr w:type="spellEnd"/>
      <w:r w:rsidRPr="00E444E7">
        <w:rPr>
          <w:lang w:val="en-US"/>
        </w:rPr>
        <w:t xml:space="preserve">, E. (2014). </w:t>
      </w:r>
      <w:proofErr w:type="spellStart"/>
      <w:r w:rsidRPr="00E444E7">
        <w:rPr>
          <w:i/>
          <w:iCs/>
          <w:lang w:val="en-US"/>
        </w:rPr>
        <w:t>Psykisk</w:t>
      </w:r>
      <w:proofErr w:type="spellEnd"/>
      <w:r w:rsidRPr="00E444E7">
        <w:rPr>
          <w:i/>
          <w:iCs/>
          <w:lang w:val="en-US"/>
        </w:rPr>
        <w:t xml:space="preserve"> </w:t>
      </w:r>
      <w:proofErr w:type="spellStart"/>
      <w:r w:rsidRPr="00E444E7">
        <w:rPr>
          <w:i/>
          <w:iCs/>
          <w:lang w:val="en-US"/>
        </w:rPr>
        <w:t>helse</w:t>
      </w:r>
      <w:proofErr w:type="spellEnd"/>
      <w:r w:rsidRPr="00E444E7">
        <w:rPr>
          <w:i/>
          <w:iCs/>
          <w:lang w:val="en-US"/>
        </w:rPr>
        <w:t xml:space="preserve"> </w:t>
      </w:r>
      <w:proofErr w:type="spellStart"/>
      <w:r w:rsidRPr="00E444E7">
        <w:rPr>
          <w:i/>
          <w:iCs/>
          <w:lang w:val="en-US"/>
        </w:rPr>
        <w:t>i</w:t>
      </w:r>
      <w:proofErr w:type="spellEnd"/>
      <w:r w:rsidRPr="00E444E7">
        <w:rPr>
          <w:i/>
          <w:iCs/>
          <w:lang w:val="en-US"/>
        </w:rPr>
        <w:t xml:space="preserve"> </w:t>
      </w:r>
      <w:proofErr w:type="spellStart"/>
      <w:r w:rsidRPr="00E444E7">
        <w:rPr>
          <w:i/>
          <w:iCs/>
          <w:lang w:val="en-US"/>
        </w:rPr>
        <w:t>skolen</w:t>
      </w:r>
      <w:proofErr w:type="spellEnd"/>
      <w:r w:rsidRPr="00E444E7">
        <w:rPr>
          <w:i/>
          <w:iCs/>
          <w:lang w:val="en-US"/>
        </w:rPr>
        <w:t xml:space="preserve">: </w:t>
      </w:r>
      <w:proofErr w:type="spellStart"/>
      <w:r w:rsidRPr="00E444E7">
        <w:rPr>
          <w:i/>
          <w:iCs/>
          <w:lang w:val="en-US"/>
        </w:rPr>
        <w:t>Utdanningsdirektoratets</w:t>
      </w:r>
      <w:proofErr w:type="spellEnd"/>
      <w:r w:rsidRPr="00E444E7">
        <w:rPr>
          <w:i/>
          <w:iCs/>
          <w:lang w:val="en-US"/>
        </w:rPr>
        <w:t xml:space="preserve"> </w:t>
      </w:r>
      <w:proofErr w:type="spellStart"/>
      <w:r w:rsidRPr="00E444E7">
        <w:rPr>
          <w:i/>
          <w:iCs/>
          <w:lang w:val="en-US"/>
        </w:rPr>
        <w:t>spørreundersøkelse</w:t>
      </w:r>
      <w:proofErr w:type="spellEnd"/>
      <w:r w:rsidRPr="00E444E7">
        <w:rPr>
          <w:i/>
          <w:iCs/>
          <w:lang w:val="en-US"/>
        </w:rPr>
        <w:t xml:space="preserve"> </w:t>
      </w:r>
      <w:proofErr w:type="spellStart"/>
      <w:r w:rsidRPr="00E444E7">
        <w:rPr>
          <w:i/>
          <w:iCs/>
          <w:lang w:val="en-US"/>
        </w:rPr>
        <w:t>blant</w:t>
      </w:r>
      <w:proofErr w:type="spellEnd"/>
      <w:r w:rsidRPr="00E444E7">
        <w:rPr>
          <w:i/>
          <w:iCs/>
          <w:lang w:val="en-US"/>
        </w:rPr>
        <w:t xml:space="preserve"> </w:t>
      </w:r>
      <w:proofErr w:type="spellStart"/>
      <w:r w:rsidRPr="00E444E7">
        <w:rPr>
          <w:i/>
          <w:iCs/>
          <w:lang w:val="en-US"/>
        </w:rPr>
        <w:t>lærere</w:t>
      </w:r>
      <w:proofErr w:type="spellEnd"/>
      <w:r w:rsidRPr="00E444E7">
        <w:rPr>
          <w:i/>
          <w:iCs/>
          <w:lang w:val="en-US"/>
        </w:rPr>
        <w:t xml:space="preserve">, </w:t>
      </w:r>
      <w:proofErr w:type="spellStart"/>
      <w:r w:rsidRPr="00E444E7">
        <w:rPr>
          <w:i/>
          <w:iCs/>
          <w:lang w:val="en-US"/>
        </w:rPr>
        <w:t>skoleledere</w:t>
      </w:r>
      <w:proofErr w:type="spellEnd"/>
      <w:r w:rsidRPr="00E444E7">
        <w:rPr>
          <w:i/>
          <w:iCs/>
          <w:lang w:val="en-US"/>
        </w:rPr>
        <w:t xml:space="preserve"> </w:t>
      </w:r>
      <w:proofErr w:type="spellStart"/>
      <w:proofErr w:type="gramStart"/>
      <w:r w:rsidRPr="00E444E7">
        <w:rPr>
          <w:i/>
          <w:iCs/>
          <w:lang w:val="en-US"/>
        </w:rPr>
        <w:t>og</w:t>
      </w:r>
      <w:proofErr w:type="spellEnd"/>
      <w:proofErr w:type="gramEnd"/>
      <w:r w:rsidRPr="00E444E7">
        <w:rPr>
          <w:i/>
          <w:iCs/>
          <w:lang w:val="en-US"/>
        </w:rPr>
        <w:t xml:space="preserve"> </w:t>
      </w:r>
      <w:proofErr w:type="spellStart"/>
      <w:r w:rsidRPr="00E444E7">
        <w:rPr>
          <w:i/>
          <w:iCs/>
          <w:lang w:val="en-US"/>
        </w:rPr>
        <w:t>skoleeiere</w:t>
      </w:r>
      <w:proofErr w:type="spellEnd"/>
      <w:r w:rsidRPr="00E444E7">
        <w:rPr>
          <w:lang w:val="en-US"/>
        </w:rPr>
        <w:t xml:space="preserve"> </w:t>
      </w:r>
      <w:r w:rsidRPr="00580451">
        <w:rPr>
          <w:i/>
          <w:lang w:val="en-US"/>
        </w:rPr>
        <w:t>[Mental health in schools: The Directorate of Education’s survey among teachers, school administrators and school owners</w:t>
      </w:r>
      <w:r w:rsidRPr="00E444E7">
        <w:rPr>
          <w:lang w:val="en-US"/>
        </w:rPr>
        <w:t xml:space="preserve">] </w:t>
      </w:r>
      <w:r w:rsidR="00F802D5">
        <w:rPr>
          <w:lang w:val="en-US"/>
        </w:rPr>
        <w:t>(</w:t>
      </w:r>
      <w:r w:rsidRPr="00E444E7">
        <w:rPr>
          <w:lang w:val="en-US"/>
        </w:rPr>
        <w:t>NIFU</w:t>
      </w:r>
      <w:r w:rsidR="00F802D5">
        <w:rPr>
          <w:lang w:val="en-US"/>
        </w:rPr>
        <w:t>-</w:t>
      </w:r>
      <w:r w:rsidRPr="00E444E7">
        <w:rPr>
          <w:lang w:val="en-US"/>
        </w:rPr>
        <w:t>Report, 48</w:t>
      </w:r>
      <w:r w:rsidR="00F802D5">
        <w:rPr>
          <w:lang w:val="en-US"/>
        </w:rPr>
        <w:t>/2014)</w:t>
      </w:r>
      <w:r w:rsidRPr="00E444E7">
        <w:rPr>
          <w:lang w:val="en-US"/>
        </w:rPr>
        <w:t xml:space="preserve">. Retrieved from </w:t>
      </w:r>
      <w:hyperlink r:id="rId30" w:history="1">
        <w:r w:rsidR="007815F6" w:rsidRPr="00CA2B06">
          <w:rPr>
            <w:rStyle w:val="Hyperkobling"/>
            <w:lang w:val="en-US"/>
          </w:rPr>
          <w:t>https://brage.bibsys.no/xmlui/handle/11250/280087</w:t>
        </w:r>
      </w:hyperlink>
    </w:p>
    <w:p w14:paraId="35A67298" w14:textId="574BE45F" w:rsidR="0038126A" w:rsidRPr="00F715E3" w:rsidRDefault="0038126A" w:rsidP="0038126A">
      <w:pPr>
        <w:pStyle w:val="References"/>
        <w:rPr>
          <w:lang w:val="en-US"/>
        </w:rPr>
      </w:pPr>
      <w:r w:rsidRPr="00580451">
        <w:t xml:space="preserve">Holsen, I., Larsen, T., </w:t>
      </w:r>
      <w:proofErr w:type="spellStart"/>
      <w:r w:rsidRPr="00580451">
        <w:t>Tjomsland</w:t>
      </w:r>
      <w:proofErr w:type="spellEnd"/>
      <w:r w:rsidRPr="00580451">
        <w:t xml:space="preserve">, H. E. </w:t>
      </w:r>
      <w:r w:rsidRPr="007E24C9">
        <w:t xml:space="preserve">&amp; Servan, A. K. (2015). </w:t>
      </w:r>
      <w:r w:rsidRPr="0038126A">
        <w:rPr>
          <w:lang w:val="en-US"/>
        </w:rPr>
        <w:t xml:space="preserve">Exploring the importance of peers as leaders in the Dream School Program: From the perspectives of peer leaders, teachers and principals. </w:t>
      </w:r>
      <w:r w:rsidRPr="0038126A">
        <w:rPr>
          <w:i/>
          <w:iCs/>
          <w:lang w:val="en-US"/>
        </w:rPr>
        <w:t>Advances in School Mental Health Promotion</w:t>
      </w:r>
      <w:r w:rsidRPr="0038126A">
        <w:rPr>
          <w:lang w:val="en-US"/>
        </w:rPr>
        <w:t xml:space="preserve">, </w:t>
      </w:r>
      <w:r w:rsidRPr="0038126A">
        <w:rPr>
          <w:i/>
          <w:iCs/>
          <w:lang w:val="en-US"/>
        </w:rPr>
        <w:t>8</w:t>
      </w:r>
      <w:r w:rsidRPr="0038126A">
        <w:rPr>
          <w:lang w:val="en-US"/>
        </w:rPr>
        <w:t>, 4–16.</w:t>
      </w:r>
      <w:r w:rsidR="00F802D5">
        <w:rPr>
          <w:lang w:val="en-US"/>
        </w:rPr>
        <w:t xml:space="preserve"> </w:t>
      </w:r>
      <w:hyperlink r:id="rId31" w:history="1">
        <w:r w:rsidR="00F802D5" w:rsidRPr="00F715E3">
          <w:rPr>
            <w:rStyle w:val="Hyperkobling"/>
            <w:lang w:val="en-US"/>
          </w:rPr>
          <w:t>https://doi.org/10.1080/1754730X.2014.978550</w:t>
        </w:r>
      </w:hyperlink>
      <w:r w:rsidR="00F802D5" w:rsidRPr="00F715E3">
        <w:rPr>
          <w:lang w:val="en-US"/>
        </w:rPr>
        <w:t xml:space="preserve"> </w:t>
      </w:r>
    </w:p>
    <w:p w14:paraId="4D870D88" w14:textId="4D111C6D" w:rsidR="0038126A" w:rsidRDefault="0038126A" w:rsidP="0038126A">
      <w:pPr>
        <w:pStyle w:val="References"/>
        <w:rPr>
          <w:lang w:val="en-US"/>
        </w:rPr>
      </w:pPr>
      <w:r w:rsidRPr="00580451">
        <w:rPr>
          <w:lang w:val="nb-NO"/>
        </w:rPr>
        <w:t xml:space="preserve">Holsen, I., Larsen, T. &amp; Årdal, E. (2016). </w:t>
      </w:r>
      <w:r w:rsidRPr="00580451">
        <w:rPr>
          <w:i/>
          <w:iCs/>
          <w:lang w:val="nb-NO"/>
        </w:rPr>
        <w:t>Pilotevaluering II av Drømmeskolen 2014–2016. En effekt og prosessevaluering i tre videregående skoler</w:t>
      </w:r>
      <w:r w:rsidRPr="00580451">
        <w:rPr>
          <w:i/>
          <w:lang w:val="nb-NO"/>
        </w:rPr>
        <w:t xml:space="preserve"> </w:t>
      </w:r>
      <w:proofErr w:type="spellStart"/>
      <w:r w:rsidRPr="00580451">
        <w:rPr>
          <w:i/>
          <w:iCs/>
          <w:lang w:val="nb-NO"/>
        </w:rPr>
        <w:t>skoler</w:t>
      </w:r>
      <w:proofErr w:type="spellEnd"/>
      <w:r w:rsidRPr="00580451">
        <w:rPr>
          <w:i/>
          <w:iCs/>
          <w:lang w:val="nb-NO"/>
        </w:rPr>
        <w:t xml:space="preserve"> [Pilot </w:t>
      </w:r>
      <w:proofErr w:type="spellStart"/>
      <w:r w:rsidRPr="00580451">
        <w:rPr>
          <w:i/>
          <w:iCs/>
          <w:lang w:val="nb-NO"/>
        </w:rPr>
        <w:t>evaluation</w:t>
      </w:r>
      <w:proofErr w:type="spellEnd"/>
      <w:r w:rsidRPr="00580451">
        <w:rPr>
          <w:i/>
          <w:iCs/>
          <w:lang w:val="nb-NO"/>
        </w:rPr>
        <w:t xml:space="preserve"> of </w:t>
      </w:r>
      <w:proofErr w:type="spellStart"/>
      <w:r w:rsidRPr="00580451">
        <w:rPr>
          <w:i/>
          <w:iCs/>
          <w:lang w:val="nb-NO"/>
        </w:rPr>
        <w:t>the</w:t>
      </w:r>
      <w:proofErr w:type="spellEnd"/>
      <w:r w:rsidRPr="00580451">
        <w:rPr>
          <w:i/>
          <w:iCs/>
          <w:lang w:val="nb-NO"/>
        </w:rPr>
        <w:t xml:space="preserve"> </w:t>
      </w:r>
      <w:proofErr w:type="spellStart"/>
      <w:r w:rsidRPr="00580451">
        <w:rPr>
          <w:i/>
          <w:iCs/>
          <w:lang w:val="nb-NO"/>
        </w:rPr>
        <w:t>dream</w:t>
      </w:r>
      <w:proofErr w:type="spellEnd"/>
      <w:r w:rsidRPr="00580451">
        <w:rPr>
          <w:i/>
          <w:iCs/>
          <w:lang w:val="nb-NO"/>
        </w:rPr>
        <w:t xml:space="preserve"> </w:t>
      </w:r>
      <w:proofErr w:type="spellStart"/>
      <w:r w:rsidRPr="00580451">
        <w:rPr>
          <w:i/>
          <w:iCs/>
          <w:lang w:val="nb-NO"/>
        </w:rPr>
        <w:t>school</w:t>
      </w:r>
      <w:proofErr w:type="spellEnd"/>
      <w:r w:rsidRPr="00580451">
        <w:rPr>
          <w:i/>
          <w:iCs/>
          <w:lang w:val="nb-NO"/>
        </w:rPr>
        <w:t xml:space="preserve"> 2014-2016: An </w:t>
      </w:r>
      <w:proofErr w:type="spellStart"/>
      <w:r w:rsidRPr="00580451">
        <w:rPr>
          <w:i/>
          <w:iCs/>
          <w:lang w:val="nb-NO"/>
        </w:rPr>
        <w:t>effect</w:t>
      </w:r>
      <w:proofErr w:type="spellEnd"/>
      <w:r w:rsidRPr="00580451">
        <w:rPr>
          <w:i/>
          <w:iCs/>
          <w:lang w:val="nb-NO"/>
        </w:rPr>
        <w:t xml:space="preserve"> and </w:t>
      </w:r>
      <w:proofErr w:type="spellStart"/>
      <w:r w:rsidRPr="00580451">
        <w:rPr>
          <w:i/>
          <w:iCs/>
          <w:lang w:val="nb-NO"/>
        </w:rPr>
        <w:t>process</w:t>
      </w:r>
      <w:proofErr w:type="spellEnd"/>
      <w:r w:rsidRPr="00580451">
        <w:rPr>
          <w:i/>
          <w:iCs/>
          <w:lang w:val="nb-NO"/>
        </w:rPr>
        <w:t xml:space="preserve"> </w:t>
      </w:r>
      <w:proofErr w:type="spellStart"/>
      <w:r w:rsidRPr="00580451">
        <w:rPr>
          <w:i/>
          <w:iCs/>
          <w:lang w:val="nb-NO"/>
        </w:rPr>
        <w:t>evaluation</w:t>
      </w:r>
      <w:proofErr w:type="spellEnd"/>
      <w:r w:rsidRPr="00580451">
        <w:rPr>
          <w:i/>
          <w:iCs/>
          <w:lang w:val="nb-NO"/>
        </w:rPr>
        <w:t xml:space="preserve"> in </w:t>
      </w:r>
      <w:proofErr w:type="spellStart"/>
      <w:r w:rsidRPr="00580451">
        <w:rPr>
          <w:i/>
          <w:iCs/>
          <w:lang w:val="nb-NO"/>
        </w:rPr>
        <w:t>three</w:t>
      </w:r>
      <w:proofErr w:type="spellEnd"/>
      <w:r w:rsidRPr="00580451">
        <w:rPr>
          <w:i/>
          <w:iCs/>
          <w:lang w:val="nb-NO"/>
        </w:rPr>
        <w:t xml:space="preserve"> </w:t>
      </w:r>
      <w:proofErr w:type="spellStart"/>
      <w:r w:rsidRPr="00580451">
        <w:rPr>
          <w:i/>
          <w:iCs/>
          <w:lang w:val="nb-NO"/>
        </w:rPr>
        <w:t>upper</w:t>
      </w:r>
      <w:proofErr w:type="spellEnd"/>
      <w:r w:rsidRPr="00580451">
        <w:rPr>
          <w:i/>
          <w:iCs/>
          <w:lang w:val="nb-NO"/>
        </w:rPr>
        <w:t xml:space="preserve"> </w:t>
      </w:r>
      <w:proofErr w:type="spellStart"/>
      <w:r w:rsidRPr="00580451">
        <w:rPr>
          <w:i/>
          <w:iCs/>
          <w:lang w:val="nb-NO"/>
        </w:rPr>
        <w:t>secondary</w:t>
      </w:r>
      <w:proofErr w:type="spellEnd"/>
      <w:r w:rsidRPr="00580451">
        <w:rPr>
          <w:i/>
          <w:iCs/>
          <w:lang w:val="nb-NO"/>
        </w:rPr>
        <w:t xml:space="preserve"> </w:t>
      </w:r>
      <w:proofErr w:type="spellStart"/>
      <w:r w:rsidRPr="00580451">
        <w:rPr>
          <w:i/>
          <w:iCs/>
          <w:lang w:val="nb-NO"/>
        </w:rPr>
        <w:t>schools</w:t>
      </w:r>
      <w:proofErr w:type="spellEnd"/>
      <w:r w:rsidRPr="00580451">
        <w:rPr>
          <w:i/>
          <w:iCs/>
          <w:lang w:val="nb-NO"/>
        </w:rPr>
        <w:t>]</w:t>
      </w:r>
      <w:r w:rsidRPr="00580451">
        <w:rPr>
          <w:i/>
          <w:lang w:val="nb-NO"/>
        </w:rPr>
        <w:t>.</w:t>
      </w:r>
      <w:r w:rsidRPr="00580451">
        <w:rPr>
          <w:lang w:val="nb-NO"/>
        </w:rPr>
        <w:t xml:space="preserve"> </w:t>
      </w:r>
      <w:r w:rsidRPr="0038126A">
        <w:rPr>
          <w:lang w:val="en-US"/>
        </w:rPr>
        <w:t xml:space="preserve">Retrieved from: </w:t>
      </w:r>
      <w:hyperlink r:id="rId32" w:history="1">
        <w:r w:rsidR="00F802D5" w:rsidRPr="00F20329">
          <w:rPr>
            <w:rStyle w:val="Hyperkobling"/>
            <w:lang w:val="en-US"/>
          </w:rPr>
          <w:t>http://filer.uib.no/psyfa/HEMIL-senteret/COMPLETE/Rapport%20fra%20pilotevaluering%20av%20Drømmeskolen%202016.pd</w:t>
        </w:r>
      </w:hyperlink>
      <w:r w:rsidR="00F802D5">
        <w:rPr>
          <w:lang w:val="en-US"/>
        </w:rPr>
        <w:t xml:space="preserve"> </w:t>
      </w:r>
    </w:p>
    <w:p w14:paraId="2756A6BC" w14:textId="4FE80B38" w:rsidR="008B2C8B" w:rsidRPr="0038126A" w:rsidRDefault="008B2C8B" w:rsidP="0038126A">
      <w:pPr>
        <w:pStyle w:val="References"/>
        <w:rPr>
          <w:lang w:val="en-US"/>
        </w:rPr>
      </w:pPr>
      <w:r w:rsidRPr="008B2C8B">
        <w:t xml:space="preserve">Kiefer, S. M., Alley, K. M., &amp; </w:t>
      </w:r>
      <w:proofErr w:type="spellStart"/>
      <w:r w:rsidRPr="008B2C8B">
        <w:t>Ellerbrock</w:t>
      </w:r>
      <w:proofErr w:type="spellEnd"/>
      <w:r w:rsidRPr="008B2C8B">
        <w:t>, C. R. (2015). Teacher and peer support for young adolescents’ motivation, engagement, and school belonging.</w:t>
      </w:r>
      <w:r w:rsidR="00452AAD" w:rsidRPr="00452AAD">
        <w:rPr>
          <w:rFonts w:ascii="Droid Serif" w:hAnsi="Droid Serif"/>
          <w:color w:val="333333"/>
          <w:kern w:val="36"/>
          <w:sz w:val="48"/>
          <w:szCs w:val="48"/>
          <w:lang w:val="en" w:eastAsia="nb-NO"/>
        </w:rPr>
        <w:t xml:space="preserve"> </w:t>
      </w:r>
      <w:r w:rsidR="00452AAD" w:rsidRPr="00580451">
        <w:rPr>
          <w:bCs/>
          <w:i/>
          <w:lang w:val="en"/>
        </w:rPr>
        <w:t>Res</w:t>
      </w:r>
      <w:r w:rsidR="00452AAD" w:rsidRPr="00452AAD">
        <w:rPr>
          <w:bCs/>
          <w:i/>
          <w:lang w:val="en"/>
        </w:rPr>
        <w:t>earch in Middle Level Education</w:t>
      </w:r>
      <w:proofErr w:type="gramStart"/>
      <w:r w:rsidR="00452AAD" w:rsidRPr="00452AAD">
        <w:rPr>
          <w:bCs/>
          <w:i/>
          <w:lang w:val="en"/>
        </w:rPr>
        <w:t>,</w:t>
      </w:r>
      <w:r w:rsidRPr="008B2C8B">
        <w:t>,</w:t>
      </w:r>
      <w:proofErr w:type="gramEnd"/>
      <w:r w:rsidRPr="008B2C8B">
        <w:t xml:space="preserve"> </w:t>
      </w:r>
      <w:r w:rsidRPr="008B2C8B">
        <w:rPr>
          <w:i/>
          <w:iCs/>
        </w:rPr>
        <w:t>38</w:t>
      </w:r>
      <w:r w:rsidRPr="008B2C8B">
        <w:t>(8), 1-18.</w:t>
      </w:r>
    </w:p>
    <w:p w14:paraId="511EEBDA" w14:textId="247C4FD3" w:rsidR="004F1D74" w:rsidRPr="00D76DC4" w:rsidRDefault="0039214C">
      <w:pPr>
        <w:pStyle w:val="References"/>
        <w:rPr>
          <w:lang w:val="nb-NO"/>
        </w:rPr>
      </w:pPr>
      <w:r w:rsidRPr="00580451">
        <w:rPr>
          <w:lang w:val="en-US"/>
        </w:rPr>
        <w:t xml:space="preserve">Krane, V., </w:t>
      </w:r>
      <w:proofErr w:type="spellStart"/>
      <w:r w:rsidRPr="00580451">
        <w:rPr>
          <w:lang w:val="en-US"/>
        </w:rPr>
        <w:t>Karlsson</w:t>
      </w:r>
      <w:proofErr w:type="spellEnd"/>
      <w:r w:rsidRPr="00580451">
        <w:rPr>
          <w:lang w:val="en-US"/>
        </w:rPr>
        <w:t xml:space="preserve">, B., Ness, O. &amp; Kim, H. S. (2016). </w:t>
      </w:r>
      <w:r w:rsidRPr="00E444E7">
        <w:rPr>
          <w:lang w:val="en-US"/>
        </w:rPr>
        <w:t xml:space="preserve">Teacher–student relationship, student mental health, and dropout from upper secondary school: A literature review. </w:t>
      </w:r>
      <w:r w:rsidRPr="00D76DC4">
        <w:rPr>
          <w:i/>
          <w:iCs/>
          <w:lang w:val="nb-NO"/>
        </w:rPr>
        <w:t xml:space="preserve">Scandinavian </w:t>
      </w:r>
      <w:proofErr w:type="spellStart"/>
      <w:r w:rsidRPr="00D76DC4">
        <w:rPr>
          <w:i/>
          <w:iCs/>
          <w:lang w:val="nb-NO"/>
        </w:rPr>
        <w:t>Psychologist</w:t>
      </w:r>
      <w:proofErr w:type="spellEnd"/>
      <w:r w:rsidRPr="00D76DC4">
        <w:rPr>
          <w:lang w:val="nb-NO"/>
        </w:rPr>
        <w:t xml:space="preserve">, </w:t>
      </w:r>
      <w:r w:rsidRPr="00D76DC4">
        <w:rPr>
          <w:i/>
          <w:iCs/>
          <w:lang w:val="nb-NO"/>
        </w:rPr>
        <w:t>3</w:t>
      </w:r>
      <w:r w:rsidRPr="00D76DC4">
        <w:rPr>
          <w:lang w:val="nb-NO"/>
        </w:rPr>
        <w:t>, e11.</w:t>
      </w:r>
      <w:r w:rsidR="00F802D5">
        <w:rPr>
          <w:lang w:val="nb-NO"/>
        </w:rPr>
        <w:t xml:space="preserve"> </w:t>
      </w:r>
      <w:hyperlink r:id="rId33" w:history="1">
        <w:r w:rsidR="00F802D5" w:rsidRPr="00F20329">
          <w:rPr>
            <w:rStyle w:val="Hyperkobling"/>
            <w:lang w:val="nb-NO"/>
          </w:rPr>
          <w:t>https://doi.org/10.15714/scandpsychol.3.e11</w:t>
        </w:r>
      </w:hyperlink>
      <w:r w:rsidR="00F802D5">
        <w:rPr>
          <w:lang w:val="nb-NO"/>
        </w:rPr>
        <w:t xml:space="preserve"> </w:t>
      </w:r>
    </w:p>
    <w:p w14:paraId="2A4AF50B" w14:textId="37DB3911" w:rsidR="0038126A" w:rsidRPr="00580451" w:rsidRDefault="0038126A">
      <w:pPr>
        <w:spacing w:before="120" w:line="360" w:lineRule="auto"/>
        <w:ind w:left="720" w:hanging="720"/>
        <w:contextualSpacing/>
        <w:rPr>
          <w:lang w:val="en-US"/>
        </w:rPr>
      </w:pPr>
      <w:r w:rsidRPr="0038126A">
        <w:rPr>
          <w:lang w:val="nb-NO"/>
        </w:rPr>
        <w:t xml:space="preserve">Larsen, T., Holsen, I., Tjomsland, H., Servan, A., Tyssebotn, G., &amp; Rostad, Å. (2014). </w:t>
      </w:r>
      <w:proofErr w:type="spellStart"/>
      <w:r w:rsidRPr="0038126A">
        <w:rPr>
          <w:i/>
          <w:lang w:val="en-US"/>
        </w:rPr>
        <w:t>Pilotevaluering</w:t>
      </w:r>
      <w:proofErr w:type="spellEnd"/>
      <w:r w:rsidRPr="0038126A">
        <w:rPr>
          <w:i/>
          <w:lang w:val="en-US"/>
        </w:rPr>
        <w:t xml:space="preserve"> </w:t>
      </w:r>
      <w:proofErr w:type="spellStart"/>
      <w:r w:rsidRPr="0038126A">
        <w:rPr>
          <w:i/>
          <w:lang w:val="en-US"/>
        </w:rPr>
        <w:t>av</w:t>
      </w:r>
      <w:proofErr w:type="spellEnd"/>
      <w:r w:rsidRPr="0038126A">
        <w:rPr>
          <w:i/>
          <w:lang w:val="en-US"/>
        </w:rPr>
        <w:t xml:space="preserve"> </w:t>
      </w:r>
      <w:proofErr w:type="spellStart"/>
      <w:r w:rsidRPr="0038126A">
        <w:rPr>
          <w:i/>
          <w:lang w:val="en-US"/>
        </w:rPr>
        <w:t>drømmeskolen</w:t>
      </w:r>
      <w:proofErr w:type="spellEnd"/>
      <w:r w:rsidRPr="0038126A">
        <w:rPr>
          <w:i/>
          <w:lang w:val="en-US"/>
        </w:rPr>
        <w:t xml:space="preserve">: </w:t>
      </w:r>
      <w:proofErr w:type="spellStart"/>
      <w:r w:rsidRPr="0038126A">
        <w:rPr>
          <w:i/>
          <w:lang w:val="en-US"/>
        </w:rPr>
        <w:t>En</w:t>
      </w:r>
      <w:proofErr w:type="spellEnd"/>
      <w:r w:rsidRPr="0038126A">
        <w:rPr>
          <w:i/>
          <w:lang w:val="en-US"/>
        </w:rPr>
        <w:t xml:space="preserve"> case </w:t>
      </w:r>
      <w:proofErr w:type="spellStart"/>
      <w:r w:rsidRPr="0038126A">
        <w:rPr>
          <w:i/>
          <w:lang w:val="en-US"/>
        </w:rPr>
        <w:t>studie</w:t>
      </w:r>
      <w:proofErr w:type="spellEnd"/>
      <w:r w:rsidRPr="0038126A">
        <w:rPr>
          <w:i/>
          <w:lang w:val="en-US"/>
        </w:rPr>
        <w:t xml:space="preserve"> </w:t>
      </w:r>
      <w:proofErr w:type="spellStart"/>
      <w:r w:rsidRPr="0038126A">
        <w:rPr>
          <w:i/>
          <w:lang w:val="en-US"/>
        </w:rPr>
        <w:t>av</w:t>
      </w:r>
      <w:proofErr w:type="spellEnd"/>
      <w:r w:rsidRPr="0038126A">
        <w:rPr>
          <w:i/>
          <w:lang w:val="en-US"/>
        </w:rPr>
        <w:t xml:space="preserve"> 5 </w:t>
      </w:r>
      <w:proofErr w:type="spellStart"/>
      <w:r w:rsidRPr="00F802D5">
        <w:rPr>
          <w:i/>
          <w:lang w:val="en-US"/>
        </w:rPr>
        <w:t>skoler</w:t>
      </w:r>
      <w:proofErr w:type="spellEnd"/>
      <w:r w:rsidRPr="00F802D5">
        <w:rPr>
          <w:i/>
          <w:lang w:val="en-US"/>
        </w:rPr>
        <w:t xml:space="preserve"> </w:t>
      </w:r>
      <w:r w:rsidRPr="00580451">
        <w:rPr>
          <w:i/>
          <w:iCs/>
          <w:lang w:val="en-US"/>
        </w:rPr>
        <w:t xml:space="preserve">[Pilot evaluation of the dream school: A case study of </w:t>
      </w:r>
      <w:proofErr w:type="gramStart"/>
      <w:r w:rsidRPr="00580451">
        <w:rPr>
          <w:i/>
          <w:iCs/>
          <w:lang w:val="en-US"/>
        </w:rPr>
        <w:t>5</w:t>
      </w:r>
      <w:proofErr w:type="gramEnd"/>
      <w:r w:rsidRPr="00580451">
        <w:rPr>
          <w:i/>
          <w:iCs/>
          <w:lang w:val="en-US"/>
        </w:rPr>
        <w:t xml:space="preserve"> schools].</w:t>
      </w:r>
      <w:r w:rsidR="00F802D5">
        <w:rPr>
          <w:iCs/>
          <w:lang w:val="en-US"/>
        </w:rPr>
        <w:t xml:space="preserve"> </w:t>
      </w:r>
      <w:r w:rsidRPr="00580451">
        <w:rPr>
          <w:lang w:val="en-US"/>
        </w:rPr>
        <w:t>Retrieved from:</w:t>
      </w:r>
      <w:r w:rsidR="00F802D5">
        <w:rPr>
          <w:lang w:val="en-US"/>
        </w:rPr>
        <w:t xml:space="preserve"> </w:t>
      </w:r>
      <w:hyperlink r:id="rId34" w:history="1">
        <w:r w:rsidR="00F802D5" w:rsidRPr="00F20329">
          <w:rPr>
            <w:rStyle w:val="Hyperkobling"/>
            <w:lang w:val="en-US"/>
          </w:rPr>
          <w:t>http://filer.uib.no/psyfa/HEMIL-senteret/COMPLETE/Rapport%20fra%20pilotevaluering%20av%20Drømmekolen%202012-2013.pdf</w:t>
        </w:r>
      </w:hyperlink>
      <w:r w:rsidR="00F802D5">
        <w:rPr>
          <w:lang w:val="en-US"/>
        </w:rPr>
        <w:t xml:space="preserve"> </w:t>
      </w:r>
    </w:p>
    <w:p w14:paraId="18A78196" w14:textId="70290821" w:rsidR="0038126A" w:rsidRPr="0038126A" w:rsidRDefault="0038126A" w:rsidP="0038126A">
      <w:pPr>
        <w:spacing w:before="120" w:line="360" w:lineRule="auto"/>
        <w:ind w:left="720" w:hanging="720"/>
        <w:contextualSpacing/>
        <w:rPr>
          <w:lang w:val="en-US"/>
        </w:rPr>
      </w:pPr>
      <w:r w:rsidRPr="00580451">
        <w:t>Larsen, T., Urke, H. B., Holsen, I., Anvik, C. H., Olsen, T., Waldahl, R. H</w:t>
      </w:r>
      <w:r w:rsidR="00F802D5" w:rsidRPr="00580451">
        <w:t>.</w:t>
      </w:r>
      <w:r w:rsidRPr="00580451">
        <w:t xml:space="preserve"> </w:t>
      </w:r>
      <w:r w:rsidRPr="00580451">
        <w:rPr>
          <w:lang w:val="en-US"/>
        </w:rPr>
        <w:t xml:space="preserve">... </w:t>
      </w:r>
      <w:r w:rsidRPr="0038126A">
        <w:rPr>
          <w:lang w:val="en-US"/>
        </w:rPr>
        <w:t xml:space="preserve">&amp; Hansen, T. B. (2018). COMPLETE – a school-based intervention project to increase completion of upper secondary school in Norway: Study protocol for a cluster randomized controlled trial. </w:t>
      </w:r>
      <w:r w:rsidRPr="0038126A">
        <w:rPr>
          <w:i/>
          <w:iCs/>
          <w:lang w:val="en-US"/>
        </w:rPr>
        <w:t>BMC Public Health</w:t>
      </w:r>
      <w:r w:rsidRPr="0038126A">
        <w:rPr>
          <w:lang w:val="en-US"/>
        </w:rPr>
        <w:t xml:space="preserve">, </w:t>
      </w:r>
      <w:r w:rsidRPr="0038126A">
        <w:rPr>
          <w:i/>
          <w:iCs/>
          <w:lang w:val="en-US"/>
        </w:rPr>
        <w:t>18</w:t>
      </w:r>
      <w:r w:rsidRPr="0038126A">
        <w:rPr>
          <w:lang w:val="en-US"/>
        </w:rPr>
        <w:t>, 340.</w:t>
      </w:r>
      <w:r w:rsidR="00F802D5">
        <w:rPr>
          <w:lang w:val="en-US"/>
        </w:rPr>
        <w:t xml:space="preserve"> </w:t>
      </w:r>
      <w:hyperlink r:id="rId35" w:history="1">
        <w:r w:rsidR="00F802D5" w:rsidRPr="00F20329">
          <w:rPr>
            <w:rStyle w:val="Hyperkobling"/>
            <w:lang w:val="en-US"/>
          </w:rPr>
          <w:t>https://doi.org/10.1186/s12889-018-5241-z</w:t>
        </w:r>
      </w:hyperlink>
      <w:r w:rsidR="00F802D5">
        <w:rPr>
          <w:lang w:val="en-US"/>
        </w:rPr>
        <w:t xml:space="preserve"> </w:t>
      </w:r>
    </w:p>
    <w:p w14:paraId="6D23221E" w14:textId="7129DAB6" w:rsidR="004F1D74" w:rsidRPr="00E444E7" w:rsidRDefault="0039214C">
      <w:pPr>
        <w:pStyle w:val="References"/>
        <w:rPr>
          <w:lang w:val="en-US"/>
        </w:rPr>
      </w:pPr>
      <w:r w:rsidRPr="00B86CED">
        <w:rPr>
          <w:lang w:val="en-US"/>
        </w:rPr>
        <w:t>Lerner, R. M., von Eye, A., Lerner, J. V., &amp; Lewin-</w:t>
      </w:r>
      <w:proofErr w:type="spellStart"/>
      <w:r w:rsidRPr="00B86CED">
        <w:rPr>
          <w:lang w:val="en-US"/>
        </w:rPr>
        <w:t>Bizan</w:t>
      </w:r>
      <w:proofErr w:type="spellEnd"/>
      <w:r w:rsidRPr="00B86CED">
        <w:rPr>
          <w:lang w:val="en-US"/>
        </w:rPr>
        <w:t xml:space="preserve">, S. (2009). </w:t>
      </w:r>
      <w:r w:rsidRPr="00E444E7">
        <w:rPr>
          <w:lang w:val="en-US"/>
        </w:rPr>
        <w:t xml:space="preserve">Exploring the foundations and functions of adolescent thriving within the 4-H study of positive youth development: A view of the issues. </w:t>
      </w:r>
      <w:r w:rsidRPr="00E444E7">
        <w:rPr>
          <w:i/>
          <w:lang w:val="en-US"/>
        </w:rPr>
        <w:t>Journal of Applied Developmental Psychology</w:t>
      </w:r>
      <w:r w:rsidRPr="00E444E7">
        <w:rPr>
          <w:iCs/>
          <w:lang w:val="en-US"/>
        </w:rPr>
        <w:t>,</w:t>
      </w:r>
      <w:r w:rsidRPr="00E444E7">
        <w:rPr>
          <w:i/>
          <w:lang w:val="en-US"/>
        </w:rPr>
        <w:t xml:space="preserve"> 30</w:t>
      </w:r>
      <w:r w:rsidR="00032EB5">
        <w:rPr>
          <w:lang w:val="en-US"/>
        </w:rPr>
        <w:t>(5),</w:t>
      </w:r>
      <w:r w:rsidRPr="00E444E7">
        <w:rPr>
          <w:lang w:val="en-US"/>
        </w:rPr>
        <w:t xml:space="preserve"> 567–570.</w:t>
      </w:r>
      <w:r w:rsidR="00032EB5">
        <w:rPr>
          <w:lang w:val="en-US"/>
        </w:rPr>
        <w:t xml:space="preserve"> </w:t>
      </w:r>
      <w:hyperlink r:id="rId36" w:history="1">
        <w:r w:rsidR="00032EB5" w:rsidRPr="00F20329">
          <w:rPr>
            <w:rStyle w:val="Hyperkobling"/>
            <w:lang w:val="en-US"/>
          </w:rPr>
          <w:t>https://doi.org/10.1016/j.appdev.2009.07.002</w:t>
        </w:r>
      </w:hyperlink>
      <w:r w:rsidR="00032EB5">
        <w:rPr>
          <w:lang w:val="en-US"/>
        </w:rPr>
        <w:t xml:space="preserve"> </w:t>
      </w:r>
    </w:p>
    <w:p w14:paraId="77E0D5CD" w14:textId="5948AF65" w:rsidR="004F1D74" w:rsidRPr="00580451" w:rsidRDefault="0039214C">
      <w:pPr>
        <w:pStyle w:val="References"/>
        <w:rPr>
          <w:lang w:val="nb-NO"/>
        </w:rPr>
      </w:pPr>
      <w:r w:rsidRPr="00580451">
        <w:rPr>
          <w:lang w:val="nb-NO"/>
        </w:rPr>
        <w:t xml:space="preserve">Lillejord, S., Halvorsrud, K., Ruud, E., Morgan, K., </w:t>
      </w:r>
      <w:proofErr w:type="spellStart"/>
      <w:r w:rsidRPr="00580451">
        <w:rPr>
          <w:lang w:val="nb-NO"/>
        </w:rPr>
        <w:t>Freyr</w:t>
      </w:r>
      <w:proofErr w:type="spellEnd"/>
      <w:r w:rsidRPr="00580451">
        <w:rPr>
          <w:lang w:val="nb-NO"/>
        </w:rPr>
        <w:t>, T., Fischer-Griffiths, P.</w:t>
      </w:r>
      <w:r w:rsidR="00032EB5" w:rsidRPr="00580451">
        <w:rPr>
          <w:lang w:val="nb-NO"/>
        </w:rPr>
        <w:t xml:space="preserve"> </w:t>
      </w:r>
      <w:r w:rsidR="00032EB5">
        <w:rPr>
          <w:lang w:val="nb-NO"/>
        </w:rPr>
        <w:t xml:space="preserve">… </w:t>
      </w:r>
      <w:r w:rsidRPr="00580451">
        <w:rPr>
          <w:lang w:val="nb-NO"/>
        </w:rPr>
        <w:t xml:space="preserve">&amp; Manger, T. (2015). </w:t>
      </w:r>
      <w:r w:rsidRPr="00F715E3">
        <w:rPr>
          <w:i/>
          <w:iCs/>
          <w:lang w:val="nb-NO"/>
        </w:rPr>
        <w:t>Frafall i videregående opplæring: En systematisk kunnskapsoversikt</w:t>
      </w:r>
      <w:r w:rsidRPr="00F715E3">
        <w:rPr>
          <w:lang w:val="nb-NO"/>
        </w:rPr>
        <w:t>.</w:t>
      </w:r>
      <w:r w:rsidRPr="00580451">
        <w:rPr>
          <w:i/>
          <w:lang w:val="nb-NO"/>
        </w:rPr>
        <w:t xml:space="preserve"> [</w:t>
      </w:r>
      <w:proofErr w:type="spellStart"/>
      <w:r w:rsidRPr="00580451">
        <w:rPr>
          <w:i/>
          <w:lang w:val="nb-NO"/>
        </w:rPr>
        <w:t>Drop</w:t>
      </w:r>
      <w:proofErr w:type="spellEnd"/>
      <w:r w:rsidRPr="00580451">
        <w:rPr>
          <w:i/>
          <w:lang w:val="nb-NO"/>
        </w:rPr>
        <w:t xml:space="preserve"> </w:t>
      </w:r>
      <w:proofErr w:type="spellStart"/>
      <w:r w:rsidRPr="00580451">
        <w:rPr>
          <w:i/>
          <w:lang w:val="nb-NO"/>
        </w:rPr>
        <w:t>out</w:t>
      </w:r>
      <w:proofErr w:type="spellEnd"/>
      <w:r w:rsidRPr="00580451">
        <w:rPr>
          <w:i/>
          <w:lang w:val="nb-NO"/>
        </w:rPr>
        <w:t xml:space="preserve"> in </w:t>
      </w:r>
      <w:proofErr w:type="spellStart"/>
      <w:r w:rsidRPr="00580451">
        <w:rPr>
          <w:i/>
          <w:lang w:val="nb-NO"/>
        </w:rPr>
        <w:t>upper</w:t>
      </w:r>
      <w:proofErr w:type="spellEnd"/>
      <w:r w:rsidRPr="00580451">
        <w:rPr>
          <w:i/>
          <w:lang w:val="nb-NO"/>
        </w:rPr>
        <w:t xml:space="preserve"> </w:t>
      </w:r>
      <w:proofErr w:type="spellStart"/>
      <w:r w:rsidRPr="00580451">
        <w:rPr>
          <w:i/>
          <w:lang w:val="nb-NO"/>
        </w:rPr>
        <w:t>secondary</w:t>
      </w:r>
      <w:proofErr w:type="spellEnd"/>
      <w:r w:rsidRPr="00580451">
        <w:rPr>
          <w:i/>
          <w:lang w:val="nb-NO"/>
        </w:rPr>
        <w:t xml:space="preserve"> </w:t>
      </w:r>
      <w:proofErr w:type="spellStart"/>
      <w:r w:rsidRPr="00580451">
        <w:rPr>
          <w:i/>
          <w:lang w:val="nb-NO"/>
        </w:rPr>
        <w:t>education</w:t>
      </w:r>
      <w:proofErr w:type="spellEnd"/>
      <w:r w:rsidRPr="00580451">
        <w:rPr>
          <w:i/>
          <w:lang w:val="nb-NO"/>
        </w:rPr>
        <w:t xml:space="preserve">: A </w:t>
      </w:r>
      <w:proofErr w:type="spellStart"/>
      <w:r w:rsidRPr="00580451">
        <w:rPr>
          <w:i/>
          <w:lang w:val="nb-NO"/>
        </w:rPr>
        <w:t>systematic</w:t>
      </w:r>
      <w:proofErr w:type="spellEnd"/>
      <w:r w:rsidRPr="00580451">
        <w:rPr>
          <w:i/>
          <w:lang w:val="nb-NO"/>
        </w:rPr>
        <w:t xml:space="preserve"> </w:t>
      </w:r>
      <w:proofErr w:type="spellStart"/>
      <w:r w:rsidRPr="00580451">
        <w:rPr>
          <w:i/>
          <w:lang w:val="nb-NO"/>
        </w:rPr>
        <w:t>review</w:t>
      </w:r>
      <w:proofErr w:type="spellEnd"/>
      <w:r w:rsidRPr="00580451">
        <w:rPr>
          <w:i/>
          <w:lang w:val="nb-NO"/>
        </w:rPr>
        <w:t>].</w:t>
      </w:r>
      <w:r w:rsidRPr="00F715E3">
        <w:rPr>
          <w:lang w:val="nb-NO"/>
        </w:rPr>
        <w:t xml:space="preserve"> </w:t>
      </w:r>
      <w:r w:rsidRPr="00580451">
        <w:rPr>
          <w:lang w:val="nb-NO"/>
        </w:rPr>
        <w:t>Oslo: Kunnskapssenter for utdanning.</w:t>
      </w:r>
    </w:p>
    <w:p w14:paraId="077711E3" w14:textId="547DABB4" w:rsidR="004F1D74" w:rsidRPr="00580451" w:rsidRDefault="0039214C">
      <w:pPr>
        <w:pStyle w:val="References"/>
      </w:pPr>
      <w:r w:rsidRPr="000718AC">
        <w:rPr>
          <w:lang w:val="nn-NO"/>
        </w:rPr>
        <w:t xml:space="preserve">Markussen, E., Frøseth, M. W. &amp; Sandberg, N. (2011). </w:t>
      </w:r>
      <w:r w:rsidRPr="00E444E7">
        <w:rPr>
          <w:lang w:val="en-US"/>
        </w:rPr>
        <w:t>Reaching for the unreachable: Identifying factors predicting early school leaving and non-completion in Norwegian upper secondary education</w:t>
      </w:r>
      <w:r w:rsidRPr="00E444E7">
        <w:rPr>
          <w:i/>
          <w:lang w:val="en-US"/>
        </w:rPr>
        <w:t xml:space="preserve">. </w:t>
      </w:r>
      <w:r w:rsidRPr="00580451">
        <w:rPr>
          <w:i/>
        </w:rPr>
        <w:t>Scandinavian Journal of Educational Research</w:t>
      </w:r>
      <w:r w:rsidRPr="00580451">
        <w:t xml:space="preserve">, </w:t>
      </w:r>
      <w:r w:rsidRPr="00580451">
        <w:rPr>
          <w:i/>
          <w:iCs/>
        </w:rPr>
        <w:t>55</w:t>
      </w:r>
      <w:r w:rsidR="00F715E3" w:rsidRPr="00580451">
        <w:rPr>
          <w:iCs/>
        </w:rPr>
        <w:t>(3)</w:t>
      </w:r>
      <w:r w:rsidRPr="00580451">
        <w:t>, 225–253.</w:t>
      </w:r>
      <w:r w:rsidR="00F715E3" w:rsidRPr="00580451">
        <w:t xml:space="preserve"> </w:t>
      </w:r>
      <w:hyperlink r:id="rId37" w:history="1">
        <w:r w:rsidR="00F715E3" w:rsidRPr="00580451">
          <w:rPr>
            <w:rStyle w:val="Hyperkobling"/>
          </w:rPr>
          <w:t>https://doi.org/10.1080/00313831.2011.576876</w:t>
        </w:r>
      </w:hyperlink>
      <w:r w:rsidR="00F715E3" w:rsidRPr="00580451">
        <w:t xml:space="preserve"> </w:t>
      </w:r>
    </w:p>
    <w:p w14:paraId="7DF5E10A" w14:textId="19F11593" w:rsidR="004F0D85" w:rsidRPr="00E444E7" w:rsidRDefault="0039214C" w:rsidP="004F0D85">
      <w:pPr>
        <w:pStyle w:val="References"/>
        <w:rPr>
          <w:lang w:val="en-US"/>
        </w:rPr>
      </w:pPr>
      <w:proofErr w:type="spellStart"/>
      <w:r w:rsidRPr="00580451">
        <w:t>Markussen</w:t>
      </w:r>
      <w:proofErr w:type="spellEnd"/>
      <w:r w:rsidRPr="00580451">
        <w:t xml:space="preserve">, E., &amp; </w:t>
      </w:r>
      <w:proofErr w:type="spellStart"/>
      <w:r w:rsidRPr="00580451">
        <w:t>Seland</w:t>
      </w:r>
      <w:proofErr w:type="spellEnd"/>
      <w:r w:rsidRPr="00580451">
        <w:t xml:space="preserve">, I. (2012). </w:t>
      </w:r>
      <w:r w:rsidRPr="00DF5762">
        <w:rPr>
          <w:i/>
          <w:iCs/>
          <w:lang w:val="nb-NO"/>
        </w:rPr>
        <w:t xml:space="preserve">Å redusere </w:t>
      </w:r>
      <w:proofErr w:type="spellStart"/>
      <w:r w:rsidRPr="00DF5762">
        <w:rPr>
          <w:i/>
          <w:iCs/>
          <w:lang w:val="nb-NO"/>
        </w:rPr>
        <w:t>bortvalg</w:t>
      </w:r>
      <w:proofErr w:type="spellEnd"/>
      <w:r w:rsidRPr="00DF5762">
        <w:rPr>
          <w:i/>
          <w:iCs/>
          <w:lang w:val="nb-NO"/>
        </w:rPr>
        <w:t xml:space="preserve">-bare skolenes ansvar? En undersøkelse av </w:t>
      </w:r>
      <w:proofErr w:type="spellStart"/>
      <w:r w:rsidRPr="00DF5762">
        <w:rPr>
          <w:i/>
          <w:iCs/>
          <w:lang w:val="nb-NO"/>
        </w:rPr>
        <w:t>bortvalg</w:t>
      </w:r>
      <w:proofErr w:type="spellEnd"/>
      <w:r w:rsidRPr="00DF5762">
        <w:rPr>
          <w:i/>
          <w:iCs/>
          <w:lang w:val="nb-NO"/>
        </w:rPr>
        <w:t xml:space="preserve"> ved de videregående skolene i Akershus fylkeskommune skoleåret 2010</w:t>
      </w:r>
      <w:r w:rsidRPr="00DF5762">
        <w:rPr>
          <w:lang w:val="nb-NO"/>
        </w:rPr>
        <w:t>–</w:t>
      </w:r>
      <w:r w:rsidRPr="00DF5762">
        <w:rPr>
          <w:i/>
          <w:iCs/>
          <w:lang w:val="nb-NO"/>
        </w:rPr>
        <w:t>2011</w:t>
      </w:r>
      <w:r w:rsidRPr="00580451">
        <w:rPr>
          <w:i/>
          <w:lang w:val="nb-NO"/>
        </w:rPr>
        <w:t xml:space="preserve">. </w:t>
      </w:r>
      <w:proofErr w:type="gramStart"/>
      <w:r w:rsidRPr="00580451">
        <w:rPr>
          <w:i/>
          <w:lang w:val="en-US"/>
        </w:rPr>
        <w:t>[Reducing dropout-only schools’ responsibility?</w:t>
      </w:r>
      <w:proofErr w:type="gramEnd"/>
      <w:r w:rsidRPr="00580451">
        <w:rPr>
          <w:i/>
          <w:lang w:val="en-US"/>
        </w:rPr>
        <w:t xml:space="preserve"> A survey of dropout at secondary schools in </w:t>
      </w:r>
      <w:proofErr w:type="spellStart"/>
      <w:r w:rsidRPr="00580451">
        <w:rPr>
          <w:i/>
          <w:lang w:val="en-US"/>
        </w:rPr>
        <w:t>Akershus</w:t>
      </w:r>
      <w:proofErr w:type="spellEnd"/>
      <w:r w:rsidRPr="00580451">
        <w:rPr>
          <w:i/>
          <w:lang w:val="en-US"/>
        </w:rPr>
        <w:t xml:space="preserve"> County Council 2010–2011].</w:t>
      </w:r>
      <w:r w:rsidRPr="00E444E7">
        <w:rPr>
          <w:lang w:val="en-US"/>
        </w:rPr>
        <w:t xml:space="preserve"> </w:t>
      </w:r>
      <w:r w:rsidR="00F715E3">
        <w:rPr>
          <w:lang w:val="en-US"/>
        </w:rPr>
        <w:t>(</w:t>
      </w:r>
      <w:r w:rsidRPr="00E444E7">
        <w:rPr>
          <w:lang w:val="en-US"/>
        </w:rPr>
        <w:t>NIFU</w:t>
      </w:r>
      <w:r w:rsidR="00F715E3">
        <w:rPr>
          <w:lang w:val="en-US"/>
        </w:rPr>
        <w:t>-</w:t>
      </w:r>
      <w:r w:rsidRPr="00E444E7">
        <w:rPr>
          <w:lang w:val="en-US"/>
        </w:rPr>
        <w:t>Report 6/2012</w:t>
      </w:r>
      <w:r w:rsidR="00F715E3">
        <w:rPr>
          <w:lang w:val="en-US"/>
        </w:rPr>
        <w:t>)</w:t>
      </w:r>
      <w:r w:rsidRPr="00E444E7">
        <w:rPr>
          <w:lang w:val="en-US"/>
        </w:rPr>
        <w:t xml:space="preserve">. Retrieved from </w:t>
      </w:r>
      <w:hyperlink r:id="rId38" w:history="1">
        <w:r w:rsidR="00F715E3" w:rsidRPr="00F20329">
          <w:rPr>
            <w:rStyle w:val="Hyperkobling"/>
            <w:lang w:val="en-US"/>
          </w:rPr>
          <w:t>https://brage.bibsys.no/xmlui/bitstream/handle/11250/280856/NIFUrapport2012-6.pdf?sequence=1</w:t>
        </w:r>
      </w:hyperlink>
      <w:r w:rsidR="00F715E3">
        <w:rPr>
          <w:lang w:val="en-US"/>
        </w:rPr>
        <w:t xml:space="preserve"> </w:t>
      </w:r>
    </w:p>
    <w:p w14:paraId="5CC749F2" w14:textId="029BA8EE" w:rsidR="009C6073" w:rsidRPr="00580451" w:rsidRDefault="001C2E0D">
      <w:pPr>
        <w:pStyle w:val="References"/>
        <w:rPr>
          <w:lang w:val="nn-NO"/>
        </w:rPr>
      </w:pPr>
      <w:proofErr w:type="spellStart"/>
      <w:r>
        <w:rPr>
          <w:lang w:val="en-US"/>
        </w:rPr>
        <w:t>Opplæringslova</w:t>
      </w:r>
      <w:proofErr w:type="spellEnd"/>
      <w:r>
        <w:rPr>
          <w:lang w:val="en-US"/>
        </w:rPr>
        <w:t xml:space="preserve"> [</w:t>
      </w:r>
      <w:r w:rsidRPr="001C2E0D">
        <w:rPr>
          <w:lang w:val="en-US"/>
        </w:rPr>
        <w:t>The Norwegian Education Act</w:t>
      </w:r>
      <w:r>
        <w:rPr>
          <w:lang w:val="en-US"/>
        </w:rPr>
        <w:t>].</w:t>
      </w:r>
      <w:r w:rsidRPr="001C2E0D">
        <w:rPr>
          <w:lang w:val="en-US"/>
        </w:rPr>
        <w:t xml:space="preserve"> </w:t>
      </w:r>
      <w:r w:rsidRPr="00580451">
        <w:rPr>
          <w:lang w:val="nn-NO"/>
        </w:rPr>
        <w:t>(1998</w:t>
      </w:r>
      <w:r w:rsidR="009C6073" w:rsidRPr="00580451">
        <w:rPr>
          <w:lang w:val="nn-NO"/>
        </w:rPr>
        <w:t>).</w:t>
      </w:r>
      <w:r w:rsidRPr="00580451">
        <w:rPr>
          <w:lang w:val="nn-NO"/>
        </w:rPr>
        <w:t xml:space="preserve"> Lov om grunnskolen og den vidaregåande opplæringa</w:t>
      </w:r>
      <w:r w:rsidRPr="00580451">
        <w:rPr>
          <w:color w:val="333333"/>
          <w:lang w:val="nn-NO"/>
        </w:rPr>
        <w:t xml:space="preserve"> (LOV-1998-07-17-61)</w:t>
      </w:r>
      <w:r w:rsidRPr="001C2E0D">
        <w:rPr>
          <w:lang w:val="nn-NO"/>
        </w:rPr>
        <w:t>.</w:t>
      </w:r>
      <w:r>
        <w:rPr>
          <w:lang w:val="nn-NO"/>
        </w:rPr>
        <w:t xml:space="preserve"> </w:t>
      </w:r>
      <w:proofErr w:type="spellStart"/>
      <w:r>
        <w:rPr>
          <w:lang w:val="nn-NO"/>
        </w:rPr>
        <w:t>Retrieved</w:t>
      </w:r>
      <w:proofErr w:type="spellEnd"/>
      <w:r>
        <w:rPr>
          <w:lang w:val="nn-NO"/>
        </w:rPr>
        <w:t xml:space="preserve"> from: </w:t>
      </w:r>
      <w:hyperlink r:id="rId39" w:history="1">
        <w:r w:rsidRPr="00F20329">
          <w:rPr>
            <w:rStyle w:val="Hyperkobling"/>
            <w:lang w:val="nn-NO"/>
          </w:rPr>
          <w:t>https://lovdata.no/dokument/NL/lov/1998-07-17-61</w:t>
        </w:r>
      </w:hyperlink>
      <w:r>
        <w:rPr>
          <w:lang w:val="nn-NO"/>
        </w:rPr>
        <w:t xml:space="preserve"> </w:t>
      </w:r>
      <w:r w:rsidRPr="001C2E0D" w:rsidDel="001C2E0D">
        <w:rPr>
          <w:lang w:val="nn-NO"/>
        </w:rPr>
        <w:t xml:space="preserve"> </w:t>
      </w:r>
      <w:r>
        <w:rPr>
          <w:lang w:val="nn-NO"/>
        </w:rPr>
        <w:t xml:space="preserve"> </w:t>
      </w:r>
    </w:p>
    <w:p w14:paraId="646CB8EE" w14:textId="4686C062" w:rsidR="0054771B" w:rsidRPr="008B2C8B" w:rsidRDefault="0054771B" w:rsidP="001C2E0D">
      <w:pPr>
        <w:pStyle w:val="References"/>
      </w:pPr>
      <w:r w:rsidRPr="00580451">
        <w:rPr>
          <w:lang w:val="nn-NO"/>
        </w:rPr>
        <w:t xml:space="preserve">Mittelmark, M. B., Aarø, L. E., Henriksen, S. G., </w:t>
      </w:r>
      <w:proofErr w:type="spellStart"/>
      <w:r w:rsidRPr="00580451">
        <w:rPr>
          <w:lang w:val="nn-NO"/>
        </w:rPr>
        <w:t>Siqveland</w:t>
      </w:r>
      <w:proofErr w:type="spellEnd"/>
      <w:r w:rsidRPr="00580451">
        <w:rPr>
          <w:lang w:val="nn-NO"/>
        </w:rPr>
        <w:t xml:space="preserve">, J., &amp; Torsheim, T. (2004). </w:t>
      </w:r>
      <w:r w:rsidRPr="008B2C8B">
        <w:t xml:space="preserve">Chronic social stress in the community </w:t>
      </w:r>
      <w:r w:rsidRPr="0054771B">
        <w:t xml:space="preserve">and associations with psychological distress: A social </w:t>
      </w:r>
      <w:r w:rsidRPr="001C2E0D">
        <w:t xml:space="preserve">psychological perspective. </w:t>
      </w:r>
      <w:r w:rsidRPr="001C2E0D">
        <w:rPr>
          <w:i/>
          <w:iCs/>
        </w:rPr>
        <w:t>International Journal of Mental Health Promotion</w:t>
      </w:r>
      <w:r w:rsidRPr="001C2E0D">
        <w:t xml:space="preserve">, </w:t>
      </w:r>
      <w:r w:rsidRPr="001C2E0D">
        <w:rPr>
          <w:i/>
          <w:iCs/>
        </w:rPr>
        <w:t>6</w:t>
      </w:r>
      <w:r w:rsidRPr="001C2E0D">
        <w:t>(1), 5-17.</w:t>
      </w:r>
      <w:r w:rsidR="001C2E0D" w:rsidRPr="001C2E0D">
        <w:t xml:space="preserve"> </w:t>
      </w:r>
      <w:hyperlink r:id="rId40" w:history="1">
        <w:r w:rsidR="001C2E0D" w:rsidRPr="008B2C8B">
          <w:rPr>
            <w:rStyle w:val="Hyperkobling"/>
          </w:rPr>
          <w:t>https://doi.org/</w:t>
        </w:r>
        <w:r w:rsidR="001C2E0D" w:rsidRPr="00580451">
          <w:rPr>
            <w:rStyle w:val="Hyperkobling"/>
          </w:rPr>
          <w:t>10.1080/14623730.2004.9721919</w:t>
        </w:r>
      </w:hyperlink>
      <w:r w:rsidR="001C2E0D" w:rsidRPr="00580451">
        <w:rPr>
          <w:rFonts w:ascii="Arial" w:hAnsi="Arial" w:cs="Arial"/>
          <w:color w:val="111111"/>
        </w:rPr>
        <w:t xml:space="preserve"> </w:t>
      </w:r>
    </w:p>
    <w:p w14:paraId="5A7701BE" w14:textId="66B80ECD" w:rsidR="00452AAD" w:rsidRDefault="00BF24D3" w:rsidP="00580451">
      <w:pPr>
        <w:pStyle w:val="EndNoteBibliography"/>
        <w:spacing w:line="360" w:lineRule="auto"/>
        <w:ind w:left="720" w:hanging="720"/>
      </w:pPr>
      <w:r>
        <w:fldChar w:fldCharType="begin"/>
      </w:r>
      <w:r w:rsidRPr="00580451">
        <w:rPr>
          <w:lang w:val="en-GB"/>
        </w:rPr>
        <w:instrText xml:space="preserve"> ADDIN EN.REFLIST </w:instrText>
      </w:r>
      <w:r>
        <w:fldChar w:fldCharType="separate"/>
      </w:r>
      <w:r w:rsidRPr="00580451">
        <w:rPr>
          <w:lang w:val="en-GB"/>
        </w:rPr>
        <w:t>Moor, I., Richter, M., Ravens-Sieberer, U., Ottová-Jordan, V.</w:t>
      </w:r>
      <w:r w:rsidR="001C2E0D" w:rsidRPr="00580451">
        <w:rPr>
          <w:lang w:val="en-GB"/>
        </w:rPr>
        <w:t>,</w:t>
      </w:r>
      <w:r w:rsidRPr="00580451">
        <w:rPr>
          <w:lang w:val="en-GB"/>
        </w:rPr>
        <w:t xml:space="preserve"> Elgar, F. J. </w:t>
      </w:r>
      <w:r w:rsidR="001C2E0D" w:rsidRPr="00580451">
        <w:rPr>
          <w:lang w:val="en-GB"/>
        </w:rPr>
        <w:t xml:space="preserve">&amp; Pförtner, T. </w:t>
      </w:r>
      <w:r w:rsidRPr="00580451">
        <w:rPr>
          <w:lang w:val="en-GB"/>
        </w:rPr>
        <w:t xml:space="preserve">(2015). </w:t>
      </w:r>
      <w:r w:rsidRPr="00AB56EA">
        <w:t xml:space="preserve">Trends in social inequalities in adolescent health complaints from 1994 to 2010 in Europe, North America and Israel: The HBSC study. </w:t>
      </w:r>
      <w:r w:rsidRPr="00AB56EA">
        <w:rPr>
          <w:i/>
        </w:rPr>
        <w:t>European Journal of Public Health, 25</w:t>
      </w:r>
      <w:r w:rsidRPr="00AB56EA">
        <w:t xml:space="preserve">(suppl_2), 57-60. </w:t>
      </w:r>
      <w:hyperlink r:id="rId41" w:history="1">
        <w:r w:rsidR="001C2E0D" w:rsidRPr="001C2E0D">
          <w:rPr>
            <w:rStyle w:val="Hyperkobling"/>
          </w:rPr>
          <w:t>https://doi.org/</w:t>
        </w:r>
        <w:r w:rsidRPr="001C2E0D">
          <w:rPr>
            <w:rStyle w:val="Hyperkobling"/>
          </w:rPr>
          <w:t>10.1093/eurpub/ckv028</w:t>
        </w:r>
      </w:hyperlink>
      <w:r>
        <w:fldChar w:fldCharType="end"/>
      </w:r>
      <w:r w:rsidR="001C2E0D">
        <w:t xml:space="preserve"> </w:t>
      </w:r>
    </w:p>
    <w:p w14:paraId="17B2430C" w14:textId="242A7233" w:rsidR="00146706" w:rsidRPr="00580451" w:rsidRDefault="0039214C" w:rsidP="00580451">
      <w:pPr>
        <w:pStyle w:val="EndNoteBibliography"/>
        <w:spacing w:line="360" w:lineRule="auto"/>
        <w:ind w:left="720" w:hanging="720"/>
        <w:rPr>
          <w:i/>
          <w:iCs/>
        </w:rPr>
      </w:pPr>
      <w:r w:rsidRPr="00E444E7">
        <w:t xml:space="preserve">Nes, R. B. &amp; Clench-Aas, J. (2011). </w:t>
      </w:r>
      <w:r w:rsidRPr="00DF5762">
        <w:rPr>
          <w:i/>
          <w:iCs/>
          <w:lang w:val="nb-NO"/>
        </w:rPr>
        <w:t>Psykisk helse i Norge. Tilstandsrapport med internasjonale sammenhenger</w:t>
      </w:r>
      <w:r w:rsidR="00E34AA6" w:rsidRPr="00E34AA6">
        <w:rPr>
          <w:i/>
          <w:iCs/>
          <w:lang w:val="nb-NO"/>
        </w:rPr>
        <w:t xml:space="preserve">. </w:t>
      </w:r>
      <w:r w:rsidR="00146706" w:rsidRPr="00580451">
        <w:rPr>
          <w:i/>
          <w:iCs/>
        </w:rPr>
        <w:t xml:space="preserve">[Mental Health in Norway. </w:t>
      </w:r>
    </w:p>
    <w:p w14:paraId="2CC2ED64" w14:textId="04C17F72" w:rsidR="004F1D74" w:rsidRPr="00580451" w:rsidRDefault="00146706" w:rsidP="00874C8A">
      <w:pPr>
        <w:pStyle w:val="References"/>
        <w:ind w:hanging="12"/>
        <w:rPr>
          <w:lang w:val="en-US"/>
        </w:rPr>
      </w:pPr>
      <w:r w:rsidRPr="00580451">
        <w:rPr>
          <w:i/>
          <w:iCs/>
          <w:lang w:val="en-US"/>
        </w:rPr>
        <w:t>S</w:t>
      </w:r>
      <w:proofErr w:type="spellStart"/>
      <w:r w:rsidRPr="00580451">
        <w:rPr>
          <w:i/>
          <w:iCs/>
          <w:lang w:val="en"/>
        </w:rPr>
        <w:t>tate</w:t>
      </w:r>
      <w:proofErr w:type="spellEnd"/>
      <w:r w:rsidRPr="00580451">
        <w:rPr>
          <w:i/>
          <w:iCs/>
          <w:lang w:val="en"/>
        </w:rPr>
        <w:t xml:space="preserve"> report with international contexts</w:t>
      </w:r>
      <w:r w:rsidR="00E34AA6">
        <w:rPr>
          <w:iCs/>
          <w:lang w:val="en"/>
        </w:rPr>
        <w:t>] (</w:t>
      </w:r>
      <w:r w:rsidRPr="00874C8A">
        <w:rPr>
          <w:iCs/>
          <w:lang w:val="en"/>
        </w:rPr>
        <w:t xml:space="preserve">Report </w:t>
      </w:r>
      <w:r w:rsidR="00E34AA6">
        <w:rPr>
          <w:iCs/>
          <w:lang w:val="en"/>
        </w:rPr>
        <w:t>2/2011</w:t>
      </w:r>
      <w:r w:rsidR="00E34AA6" w:rsidRPr="00580451">
        <w:rPr>
          <w:iCs/>
          <w:lang w:val="en-US"/>
        </w:rPr>
        <w:t>)</w:t>
      </w:r>
      <w:r w:rsidR="00E34AA6">
        <w:rPr>
          <w:i/>
          <w:iCs/>
          <w:lang w:val="en-US"/>
        </w:rPr>
        <w:t xml:space="preserve">. </w:t>
      </w:r>
      <w:r w:rsidR="00E34AA6" w:rsidRPr="00580451">
        <w:rPr>
          <w:iCs/>
          <w:lang w:val="en-US"/>
        </w:rPr>
        <w:t xml:space="preserve">Retrieved from: </w:t>
      </w:r>
      <w:hyperlink r:id="rId42" w:history="1">
        <w:r w:rsidR="00E34AA6" w:rsidRPr="00580451">
          <w:rPr>
            <w:rStyle w:val="Hyperkobling"/>
            <w:iCs/>
            <w:lang w:val="en-US"/>
          </w:rPr>
          <w:t>https://www.fhi.no/globalassets/dokumenterfiler/rapporter/2011/rapport-20112-psykisk-helse-i-norge.-tilstandsrapport-med-internasjonale-sammenligninger..pdf</w:t>
        </w:r>
      </w:hyperlink>
      <w:r w:rsidR="00E34AA6">
        <w:rPr>
          <w:i/>
          <w:iCs/>
          <w:lang w:val="en-US"/>
        </w:rPr>
        <w:t xml:space="preserve"> </w:t>
      </w:r>
    </w:p>
    <w:p w14:paraId="4D19DA7D" w14:textId="0E42F688" w:rsidR="004F1D74" w:rsidRPr="00E444E7" w:rsidRDefault="0039214C">
      <w:pPr>
        <w:pStyle w:val="References"/>
        <w:rPr>
          <w:lang w:val="en-US"/>
        </w:rPr>
      </w:pPr>
      <w:proofErr w:type="spellStart"/>
      <w:r w:rsidRPr="00E444E7">
        <w:rPr>
          <w:lang w:val="en-US"/>
        </w:rPr>
        <w:t>Niemiec</w:t>
      </w:r>
      <w:proofErr w:type="spellEnd"/>
      <w:r w:rsidRPr="00E444E7">
        <w:rPr>
          <w:lang w:val="en-US"/>
        </w:rPr>
        <w:t xml:space="preserve">, C. P. &amp; Ryan, R. M. (2009). Autonomy, competence, and relatedness in the classroom: Applying self-determination theory to educational practice. </w:t>
      </w:r>
      <w:r w:rsidRPr="00E444E7">
        <w:rPr>
          <w:i/>
          <w:iCs/>
          <w:lang w:val="en-US"/>
        </w:rPr>
        <w:t>School Field</w:t>
      </w:r>
      <w:r w:rsidRPr="00E444E7">
        <w:rPr>
          <w:lang w:val="en-US"/>
        </w:rPr>
        <w:t xml:space="preserve">, </w:t>
      </w:r>
      <w:r w:rsidRPr="00E444E7">
        <w:rPr>
          <w:i/>
          <w:iCs/>
          <w:lang w:val="en-US"/>
        </w:rPr>
        <w:t>7</w:t>
      </w:r>
      <w:r w:rsidRPr="00E444E7">
        <w:rPr>
          <w:lang w:val="en-US"/>
        </w:rPr>
        <w:t>(2), 133–144.</w:t>
      </w:r>
      <w:r w:rsidR="00E34AA6">
        <w:rPr>
          <w:lang w:val="en-US"/>
        </w:rPr>
        <w:t xml:space="preserve"> </w:t>
      </w:r>
      <w:hyperlink r:id="rId43" w:history="1">
        <w:r w:rsidR="00E34AA6" w:rsidRPr="00F20329">
          <w:rPr>
            <w:rStyle w:val="Hyperkobling"/>
            <w:lang w:val="en-US"/>
          </w:rPr>
          <w:t>https://doi.org/10.1177%2F1477878509104318</w:t>
        </w:r>
      </w:hyperlink>
      <w:r w:rsidR="00E34AA6">
        <w:rPr>
          <w:lang w:val="en-US"/>
        </w:rPr>
        <w:t xml:space="preserve"> </w:t>
      </w:r>
    </w:p>
    <w:p w14:paraId="73DFB9FC" w14:textId="6215257C" w:rsidR="004F1D74" w:rsidRPr="00E444E7" w:rsidRDefault="0039214C">
      <w:pPr>
        <w:pStyle w:val="References"/>
        <w:rPr>
          <w:lang w:val="en-US"/>
        </w:rPr>
      </w:pPr>
      <w:r w:rsidRPr="00E444E7">
        <w:rPr>
          <w:lang w:val="en-US"/>
        </w:rPr>
        <w:t>Norwegian Institute of Public Health</w:t>
      </w:r>
      <w:r w:rsidR="00146706">
        <w:rPr>
          <w:lang w:val="en-US"/>
        </w:rPr>
        <w:t>.</w:t>
      </w:r>
      <w:r w:rsidRPr="00E444E7">
        <w:rPr>
          <w:lang w:val="en-US"/>
        </w:rPr>
        <w:t xml:space="preserve"> </w:t>
      </w:r>
      <w:r w:rsidRPr="00580451">
        <w:rPr>
          <w:lang w:val="nb-NO"/>
        </w:rPr>
        <w:t xml:space="preserve">(2014). </w:t>
      </w:r>
      <w:r w:rsidRPr="00580451">
        <w:rPr>
          <w:iCs/>
          <w:lang w:val="nb-NO"/>
        </w:rPr>
        <w:t xml:space="preserve">Psykiske plager og lidelser hos barn og unge [Mental </w:t>
      </w:r>
      <w:proofErr w:type="spellStart"/>
      <w:r w:rsidRPr="00580451">
        <w:rPr>
          <w:iCs/>
          <w:lang w:val="nb-NO"/>
        </w:rPr>
        <w:t>disorders</w:t>
      </w:r>
      <w:proofErr w:type="spellEnd"/>
      <w:r w:rsidRPr="00580451">
        <w:rPr>
          <w:iCs/>
          <w:lang w:val="nb-NO"/>
        </w:rPr>
        <w:t xml:space="preserve"> </w:t>
      </w:r>
      <w:proofErr w:type="spellStart"/>
      <w:r w:rsidRPr="00580451">
        <w:rPr>
          <w:iCs/>
          <w:lang w:val="nb-NO"/>
        </w:rPr>
        <w:t>among</w:t>
      </w:r>
      <w:proofErr w:type="spellEnd"/>
      <w:r w:rsidRPr="00580451">
        <w:rPr>
          <w:iCs/>
          <w:lang w:val="nb-NO"/>
        </w:rPr>
        <w:t xml:space="preserve"> </w:t>
      </w:r>
      <w:proofErr w:type="spellStart"/>
      <w:r w:rsidRPr="00580451">
        <w:rPr>
          <w:iCs/>
          <w:lang w:val="nb-NO"/>
        </w:rPr>
        <w:t>children</w:t>
      </w:r>
      <w:proofErr w:type="spellEnd"/>
      <w:r w:rsidRPr="00580451">
        <w:rPr>
          <w:iCs/>
          <w:lang w:val="nb-NO"/>
        </w:rPr>
        <w:t xml:space="preserve"> and </w:t>
      </w:r>
      <w:proofErr w:type="spellStart"/>
      <w:r w:rsidRPr="00580451">
        <w:rPr>
          <w:iCs/>
          <w:lang w:val="nb-NO"/>
        </w:rPr>
        <w:t>adolescents</w:t>
      </w:r>
      <w:proofErr w:type="spellEnd"/>
      <w:r w:rsidRPr="00580451">
        <w:rPr>
          <w:iCs/>
          <w:lang w:val="nb-NO"/>
        </w:rPr>
        <w:t xml:space="preserve"> in Norway]</w:t>
      </w:r>
      <w:r w:rsidRPr="00580451">
        <w:rPr>
          <w:i/>
          <w:iCs/>
          <w:lang w:val="nb-NO"/>
        </w:rPr>
        <w:t>.</w:t>
      </w:r>
      <w:r w:rsidRPr="00580451">
        <w:rPr>
          <w:lang w:val="nb-NO"/>
        </w:rPr>
        <w:t xml:space="preserve"> </w:t>
      </w:r>
      <w:r w:rsidRPr="00E444E7">
        <w:rPr>
          <w:lang w:val="en-US"/>
        </w:rPr>
        <w:t xml:space="preserve">Retrieved from </w:t>
      </w:r>
      <w:hyperlink r:id="rId44" w:history="1">
        <w:r w:rsidR="00E34AA6" w:rsidRPr="00F20329">
          <w:rPr>
            <w:rStyle w:val="Hyperkobling"/>
            <w:lang w:val="en-US"/>
          </w:rPr>
          <w:t>http://www.fhi.no/artikler/?id=84062</w:t>
        </w:r>
      </w:hyperlink>
      <w:r w:rsidR="00E34AA6">
        <w:rPr>
          <w:lang w:val="en-US"/>
        </w:rPr>
        <w:t xml:space="preserve"> </w:t>
      </w:r>
    </w:p>
    <w:p w14:paraId="68EEEACF" w14:textId="467BDE8A" w:rsidR="0038126A" w:rsidRPr="0038126A" w:rsidRDefault="0038126A" w:rsidP="0038126A">
      <w:pPr>
        <w:spacing w:before="120" w:line="360" w:lineRule="auto"/>
        <w:ind w:left="720" w:hanging="720"/>
        <w:contextualSpacing/>
        <w:rPr>
          <w:lang w:val="en-US"/>
        </w:rPr>
      </w:pPr>
      <w:proofErr w:type="spellStart"/>
      <w:r w:rsidRPr="0038126A">
        <w:rPr>
          <w:lang w:val="en-US"/>
        </w:rPr>
        <w:t>Nordland</w:t>
      </w:r>
      <w:proofErr w:type="spellEnd"/>
      <w:r w:rsidRPr="0038126A">
        <w:rPr>
          <w:lang w:val="en-US"/>
        </w:rPr>
        <w:t xml:space="preserve"> Research Institute (NRI). (2017). </w:t>
      </w:r>
      <w:proofErr w:type="gramStart"/>
      <w:r w:rsidRPr="00580451">
        <w:rPr>
          <w:iCs/>
          <w:lang w:val="en-US"/>
        </w:rPr>
        <w:t>About</w:t>
      </w:r>
      <w:proofErr w:type="gramEnd"/>
      <w:r w:rsidRPr="00580451">
        <w:rPr>
          <w:iCs/>
          <w:lang w:val="en-US"/>
        </w:rPr>
        <w:t xml:space="preserve"> us</w:t>
      </w:r>
      <w:r w:rsidRPr="00E34AA6">
        <w:rPr>
          <w:lang w:val="en-US"/>
        </w:rPr>
        <w:t>.</w:t>
      </w:r>
      <w:r w:rsidRPr="0038126A">
        <w:rPr>
          <w:lang w:val="en-US"/>
        </w:rPr>
        <w:t xml:space="preserve"> Retrieved from </w:t>
      </w:r>
      <w:hyperlink r:id="rId45" w:history="1">
        <w:r w:rsidR="00E34AA6" w:rsidRPr="00F20329">
          <w:rPr>
            <w:rStyle w:val="Hyperkobling"/>
            <w:lang w:val="en-US"/>
          </w:rPr>
          <w:t>http://www.nordlandsforskning.no/english/category296.html</w:t>
        </w:r>
      </w:hyperlink>
      <w:r w:rsidR="00E34AA6">
        <w:rPr>
          <w:lang w:val="en-US"/>
        </w:rPr>
        <w:t xml:space="preserve"> </w:t>
      </w:r>
    </w:p>
    <w:p w14:paraId="30B3078D" w14:textId="39F88923" w:rsidR="004F1D74" w:rsidRDefault="0039214C">
      <w:pPr>
        <w:pStyle w:val="References"/>
        <w:rPr>
          <w:lang w:val="en-US"/>
        </w:rPr>
      </w:pPr>
      <w:proofErr w:type="spellStart"/>
      <w:r w:rsidRPr="00580451">
        <w:t>Oterkiil</w:t>
      </w:r>
      <w:proofErr w:type="spellEnd"/>
      <w:r w:rsidRPr="00580451">
        <w:t xml:space="preserve">, C. &amp; Ertesvåg, S. K. (2012). </w:t>
      </w:r>
      <w:r w:rsidRPr="00E444E7">
        <w:rPr>
          <w:lang w:val="en-US"/>
        </w:rPr>
        <w:t xml:space="preserve">Schools’ readiness and capacity to improve matter. </w:t>
      </w:r>
      <w:r w:rsidRPr="00E444E7">
        <w:rPr>
          <w:i/>
          <w:iCs/>
          <w:lang w:val="en-US"/>
        </w:rPr>
        <w:t>Education Inquiry</w:t>
      </w:r>
      <w:r w:rsidRPr="00E444E7">
        <w:rPr>
          <w:lang w:val="en-US"/>
        </w:rPr>
        <w:t xml:space="preserve">, </w:t>
      </w:r>
      <w:r w:rsidRPr="00E444E7">
        <w:rPr>
          <w:i/>
          <w:iCs/>
          <w:lang w:val="en-US"/>
        </w:rPr>
        <w:t>3</w:t>
      </w:r>
      <w:r w:rsidR="00E34AA6" w:rsidRPr="00580451">
        <w:rPr>
          <w:iCs/>
          <w:lang w:val="en-US"/>
        </w:rPr>
        <w:t>(1)</w:t>
      </w:r>
      <w:r w:rsidRPr="00E444E7">
        <w:rPr>
          <w:lang w:val="en-US"/>
        </w:rPr>
        <w:t>, 71–92.</w:t>
      </w:r>
      <w:r w:rsidR="00E34AA6">
        <w:rPr>
          <w:lang w:val="en-US"/>
        </w:rPr>
        <w:t xml:space="preserve"> </w:t>
      </w:r>
      <w:hyperlink r:id="rId46" w:history="1">
        <w:r w:rsidR="00E34AA6" w:rsidRPr="00F20329">
          <w:rPr>
            <w:rStyle w:val="Hyperkobling"/>
            <w:lang w:val="en-US"/>
          </w:rPr>
          <w:t>https://doi.org/10.3402/edui.v3i1.22014</w:t>
        </w:r>
      </w:hyperlink>
      <w:r w:rsidR="00E34AA6">
        <w:rPr>
          <w:lang w:val="en-US"/>
        </w:rPr>
        <w:t xml:space="preserve"> </w:t>
      </w:r>
    </w:p>
    <w:p w14:paraId="5F358BD4" w14:textId="2D97163D" w:rsidR="00A55ADE" w:rsidRDefault="00A55ADE">
      <w:pPr>
        <w:pStyle w:val="References"/>
        <w:rPr>
          <w:lang w:val="en-US"/>
        </w:rPr>
      </w:pPr>
      <w:r w:rsidRPr="00D76DC4">
        <w:t xml:space="preserve">Payton, J., </w:t>
      </w:r>
      <w:proofErr w:type="spellStart"/>
      <w:r w:rsidRPr="00D76DC4">
        <w:t>Weissberg</w:t>
      </w:r>
      <w:proofErr w:type="spellEnd"/>
      <w:r w:rsidRPr="00D76DC4">
        <w:t xml:space="preserve">, R. P., </w:t>
      </w:r>
      <w:proofErr w:type="spellStart"/>
      <w:r w:rsidRPr="00D76DC4">
        <w:t>Durlak</w:t>
      </w:r>
      <w:proofErr w:type="spellEnd"/>
      <w:r w:rsidRPr="00D76DC4">
        <w:t xml:space="preserve">, J. A., </w:t>
      </w:r>
      <w:proofErr w:type="spellStart"/>
      <w:r w:rsidRPr="00D76DC4">
        <w:t>Dymnicki</w:t>
      </w:r>
      <w:proofErr w:type="spellEnd"/>
      <w:r w:rsidRPr="00D76DC4">
        <w:t>, A. B., Taylor, R</w:t>
      </w:r>
      <w:r w:rsidRPr="00AB7F4F">
        <w:t xml:space="preserve">. D., </w:t>
      </w:r>
      <w:proofErr w:type="spellStart"/>
      <w:r w:rsidRPr="00AB7F4F">
        <w:t>Schellinger</w:t>
      </w:r>
      <w:proofErr w:type="spellEnd"/>
      <w:r w:rsidRPr="00AB7F4F">
        <w:t>, K. B.</w:t>
      </w:r>
      <w:r w:rsidR="00AB7F4F" w:rsidRPr="00580451">
        <w:rPr>
          <w:iCs/>
        </w:rPr>
        <w:t xml:space="preserve"> &amp; </w:t>
      </w:r>
      <w:proofErr w:type="spellStart"/>
      <w:r w:rsidR="00AB7F4F" w:rsidRPr="00580451">
        <w:rPr>
          <w:iCs/>
        </w:rPr>
        <w:t>Pachan</w:t>
      </w:r>
      <w:proofErr w:type="spellEnd"/>
      <w:r w:rsidR="00AB7F4F" w:rsidRPr="00580451">
        <w:rPr>
          <w:iCs/>
        </w:rPr>
        <w:t>, M</w:t>
      </w:r>
      <w:r w:rsidR="00AB7F4F">
        <w:rPr>
          <w:i/>
          <w:iCs/>
        </w:rPr>
        <w:t>.</w:t>
      </w:r>
      <w:r w:rsidRPr="00D76DC4">
        <w:t xml:space="preserve"> </w:t>
      </w:r>
      <w:r w:rsidRPr="0038126A">
        <w:rPr>
          <w:lang w:val="en-US"/>
        </w:rPr>
        <w:t xml:space="preserve">(2008). </w:t>
      </w:r>
      <w:r w:rsidRPr="0038126A">
        <w:rPr>
          <w:i/>
          <w:iCs/>
          <w:lang w:val="en-US"/>
        </w:rPr>
        <w:t>The positive impact of social and emotional learning for kindergarten to eighth‐grade students: Findings from three scientific reviews</w:t>
      </w:r>
      <w:r w:rsidRPr="0038126A">
        <w:rPr>
          <w:lang w:val="en-US"/>
        </w:rPr>
        <w:t xml:space="preserve">. </w:t>
      </w:r>
      <w:r w:rsidR="00AB7F4F">
        <w:rPr>
          <w:lang w:val="en-US"/>
        </w:rPr>
        <w:t xml:space="preserve">(Technical Report). Retrieved from: </w:t>
      </w:r>
      <w:hyperlink r:id="rId47" w:history="1">
        <w:r w:rsidR="00AB7F4F" w:rsidRPr="00F20329">
          <w:rPr>
            <w:rStyle w:val="Hyperkobling"/>
            <w:lang w:val="en-US"/>
          </w:rPr>
          <w:t>https://files.eric.ed.gov/fulltext/ED505370.pdf</w:t>
        </w:r>
      </w:hyperlink>
      <w:r w:rsidR="00AB7F4F">
        <w:rPr>
          <w:lang w:val="en-US"/>
        </w:rPr>
        <w:t xml:space="preserve"> </w:t>
      </w:r>
    </w:p>
    <w:p w14:paraId="1BF27905" w14:textId="16980E42" w:rsidR="00C20DF7" w:rsidRPr="007E24C9" w:rsidRDefault="00C20DF7" w:rsidP="00580451">
      <w:pPr>
        <w:autoSpaceDE w:val="0"/>
        <w:autoSpaceDN w:val="0"/>
        <w:adjustRightInd w:val="0"/>
        <w:spacing w:line="360" w:lineRule="auto"/>
        <w:rPr>
          <w:sz w:val="28"/>
          <w:lang w:val="en-US"/>
        </w:rPr>
      </w:pPr>
      <w:proofErr w:type="spellStart"/>
      <w:r w:rsidRPr="007E24C9">
        <w:rPr>
          <w:rFonts w:eastAsiaTheme="minorHAnsi"/>
          <w:szCs w:val="22"/>
          <w:lang w:val="en-US" w:eastAsia="en-US"/>
        </w:rPr>
        <w:t>Pförtner</w:t>
      </w:r>
      <w:proofErr w:type="spellEnd"/>
      <w:r w:rsidR="00AB7F4F">
        <w:rPr>
          <w:rFonts w:eastAsiaTheme="minorHAnsi"/>
          <w:szCs w:val="22"/>
          <w:lang w:val="en-US" w:eastAsia="en-US"/>
        </w:rPr>
        <w:t>,</w:t>
      </w:r>
      <w:r w:rsidRPr="007E24C9">
        <w:rPr>
          <w:rFonts w:eastAsiaTheme="minorHAnsi"/>
          <w:szCs w:val="22"/>
          <w:lang w:val="en-US" w:eastAsia="en-US"/>
        </w:rPr>
        <w:t xml:space="preserve"> T</w:t>
      </w:r>
      <w:r w:rsidR="00AB7F4F">
        <w:rPr>
          <w:rFonts w:eastAsiaTheme="minorHAnsi"/>
          <w:szCs w:val="22"/>
          <w:lang w:val="en-US" w:eastAsia="en-US"/>
        </w:rPr>
        <w:t>.</w:t>
      </w:r>
      <w:r w:rsidRPr="007E24C9">
        <w:rPr>
          <w:rFonts w:eastAsiaTheme="minorHAnsi"/>
          <w:szCs w:val="22"/>
          <w:lang w:val="en-US" w:eastAsia="en-US"/>
        </w:rPr>
        <w:t xml:space="preserve">, </w:t>
      </w:r>
      <w:proofErr w:type="spellStart"/>
      <w:r w:rsidRPr="007E24C9">
        <w:rPr>
          <w:rFonts w:eastAsiaTheme="minorHAnsi"/>
          <w:szCs w:val="22"/>
          <w:lang w:val="en-US" w:eastAsia="en-US"/>
        </w:rPr>
        <w:t>Günther</w:t>
      </w:r>
      <w:proofErr w:type="spellEnd"/>
      <w:r w:rsidR="00AB7F4F">
        <w:rPr>
          <w:rFonts w:eastAsiaTheme="minorHAnsi"/>
          <w:szCs w:val="22"/>
          <w:lang w:val="en-US" w:eastAsia="en-US"/>
        </w:rPr>
        <w:t>,</w:t>
      </w:r>
      <w:r w:rsidRPr="007E24C9">
        <w:rPr>
          <w:rFonts w:eastAsiaTheme="minorHAnsi"/>
          <w:szCs w:val="22"/>
          <w:lang w:val="en-US" w:eastAsia="en-US"/>
        </w:rPr>
        <w:t xml:space="preserve"> S</w:t>
      </w:r>
      <w:r w:rsidR="00AB7F4F">
        <w:rPr>
          <w:rFonts w:eastAsiaTheme="minorHAnsi"/>
          <w:szCs w:val="22"/>
          <w:lang w:val="en-US" w:eastAsia="en-US"/>
        </w:rPr>
        <w:t>.</w:t>
      </w:r>
      <w:r w:rsidRPr="007E24C9">
        <w:rPr>
          <w:rFonts w:eastAsiaTheme="minorHAnsi"/>
          <w:szCs w:val="22"/>
          <w:lang w:val="en-US" w:eastAsia="en-US"/>
        </w:rPr>
        <w:t>, Levin</w:t>
      </w:r>
      <w:r w:rsidR="00AB7F4F">
        <w:rPr>
          <w:rFonts w:eastAsiaTheme="minorHAnsi"/>
          <w:szCs w:val="22"/>
          <w:lang w:val="en-US" w:eastAsia="en-US"/>
        </w:rPr>
        <w:t>,</w:t>
      </w:r>
      <w:r w:rsidRPr="007E24C9">
        <w:rPr>
          <w:rFonts w:eastAsiaTheme="minorHAnsi"/>
          <w:szCs w:val="22"/>
          <w:lang w:val="en-US" w:eastAsia="en-US"/>
        </w:rPr>
        <w:t xml:space="preserve"> K</w:t>
      </w:r>
      <w:r w:rsidR="00AB7F4F">
        <w:rPr>
          <w:rFonts w:eastAsiaTheme="minorHAnsi"/>
          <w:szCs w:val="22"/>
          <w:lang w:val="en-US" w:eastAsia="en-US"/>
        </w:rPr>
        <w:t xml:space="preserve">. </w:t>
      </w:r>
      <w:r w:rsidRPr="007E24C9">
        <w:rPr>
          <w:rFonts w:eastAsiaTheme="minorHAnsi"/>
          <w:szCs w:val="22"/>
          <w:lang w:val="en-US" w:eastAsia="en-US"/>
        </w:rPr>
        <w:t>A</w:t>
      </w:r>
      <w:r w:rsidR="00AB7F4F">
        <w:rPr>
          <w:rFonts w:eastAsiaTheme="minorHAnsi"/>
          <w:szCs w:val="22"/>
          <w:lang w:val="en-US" w:eastAsia="en-US"/>
        </w:rPr>
        <w:t>.</w:t>
      </w:r>
      <w:r w:rsidRPr="007E24C9">
        <w:rPr>
          <w:rFonts w:eastAsiaTheme="minorHAnsi"/>
          <w:szCs w:val="22"/>
          <w:lang w:val="en-US" w:eastAsia="en-US"/>
        </w:rPr>
        <w:t>, Torsheim</w:t>
      </w:r>
      <w:r w:rsidR="00AB7F4F">
        <w:rPr>
          <w:rFonts w:eastAsiaTheme="minorHAnsi"/>
          <w:szCs w:val="22"/>
          <w:lang w:val="en-US" w:eastAsia="en-US"/>
        </w:rPr>
        <w:t>,</w:t>
      </w:r>
      <w:r w:rsidRPr="007E24C9">
        <w:rPr>
          <w:rFonts w:eastAsiaTheme="minorHAnsi"/>
          <w:szCs w:val="22"/>
          <w:lang w:val="en-US" w:eastAsia="en-US"/>
        </w:rPr>
        <w:t xml:space="preserve"> T</w:t>
      </w:r>
      <w:r w:rsidR="00AB7F4F">
        <w:rPr>
          <w:rFonts w:eastAsiaTheme="minorHAnsi"/>
          <w:szCs w:val="22"/>
          <w:lang w:val="en-US" w:eastAsia="en-US"/>
        </w:rPr>
        <w:t>.</w:t>
      </w:r>
      <w:r w:rsidRPr="007E24C9">
        <w:rPr>
          <w:rFonts w:eastAsiaTheme="minorHAnsi"/>
          <w:szCs w:val="22"/>
          <w:lang w:val="en-US" w:eastAsia="en-US"/>
        </w:rPr>
        <w:t xml:space="preserve"> </w:t>
      </w:r>
      <w:r w:rsidR="00AB7F4F">
        <w:rPr>
          <w:rFonts w:eastAsiaTheme="minorHAnsi"/>
          <w:szCs w:val="22"/>
          <w:lang w:val="en-US" w:eastAsia="en-US"/>
        </w:rPr>
        <w:t>&amp;</w:t>
      </w:r>
      <w:r w:rsidR="00AB7F4F" w:rsidRPr="007E24C9">
        <w:rPr>
          <w:rFonts w:eastAsiaTheme="minorHAnsi"/>
          <w:szCs w:val="22"/>
          <w:lang w:val="en-US" w:eastAsia="en-US"/>
        </w:rPr>
        <w:t xml:space="preserve"> </w:t>
      </w:r>
      <w:r w:rsidRPr="007E24C9">
        <w:rPr>
          <w:rFonts w:eastAsiaTheme="minorHAnsi"/>
          <w:szCs w:val="22"/>
          <w:lang w:val="en-US" w:eastAsia="en-US"/>
        </w:rPr>
        <w:t>Richter</w:t>
      </w:r>
      <w:r w:rsidR="00AB7F4F">
        <w:rPr>
          <w:rFonts w:eastAsiaTheme="minorHAnsi"/>
          <w:szCs w:val="22"/>
          <w:lang w:val="en-US" w:eastAsia="en-US"/>
        </w:rPr>
        <w:t>,</w:t>
      </w:r>
      <w:r w:rsidRPr="007E24C9">
        <w:rPr>
          <w:rFonts w:eastAsiaTheme="minorHAnsi"/>
          <w:szCs w:val="22"/>
          <w:lang w:val="en-US" w:eastAsia="en-US"/>
        </w:rPr>
        <w:t xml:space="preserve"> M. </w:t>
      </w:r>
      <w:r w:rsidR="00AB7F4F">
        <w:rPr>
          <w:rFonts w:eastAsiaTheme="minorHAnsi"/>
          <w:szCs w:val="22"/>
          <w:lang w:val="en-US" w:eastAsia="en-US"/>
        </w:rPr>
        <w:t xml:space="preserve">(2015). </w:t>
      </w:r>
      <w:r w:rsidRPr="007E24C9">
        <w:rPr>
          <w:rFonts w:eastAsiaTheme="minorHAnsi"/>
          <w:szCs w:val="22"/>
          <w:lang w:val="en-US" w:eastAsia="en-US"/>
        </w:rPr>
        <w:t xml:space="preserve">The use of </w:t>
      </w:r>
      <w:r w:rsidR="009C6FEF">
        <w:rPr>
          <w:rFonts w:eastAsiaTheme="minorHAnsi"/>
          <w:szCs w:val="22"/>
          <w:lang w:val="en-US" w:eastAsia="en-US"/>
        </w:rPr>
        <w:tab/>
      </w:r>
      <w:r w:rsidRPr="007E24C9">
        <w:rPr>
          <w:rFonts w:eastAsiaTheme="minorHAnsi"/>
          <w:szCs w:val="22"/>
          <w:lang w:val="en-US" w:eastAsia="en-US"/>
        </w:rPr>
        <w:t>parental occupation</w:t>
      </w:r>
      <w:r w:rsidR="00AB7F4F">
        <w:rPr>
          <w:rFonts w:eastAsiaTheme="minorHAnsi"/>
          <w:szCs w:val="22"/>
          <w:lang w:val="en-US" w:eastAsia="en-US"/>
        </w:rPr>
        <w:t xml:space="preserve"> </w:t>
      </w:r>
      <w:r w:rsidRPr="007E24C9">
        <w:rPr>
          <w:rFonts w:eastAsiaTheme="minorHAnsi"/>
          <w:szCs w:val="22"/>
          <w:lang w:val="en-US" w:eastAsia="en-US"/>
        </w:rPr>
        <w:t xml:space="preserve">in adolescent health surveys. An application of ISCO-based </w:t>
      </w:r>
      <w:r w:rsidR="009C6FEF">
        <w:rPr>
          <w:rFonts w:eastAsiaTheme="minorHAnsi"/>
          <w:szCs w:val="22"/>
          <w:lang w:val="en-US" w:eastAsia="en-US"/>
        </w:rPr>
        <w:tab/>
      </w:r>
      <w:r w:rsidRPr="007E24C9">
        <w:rPr>
          <w:rFonts w:eastAsiaTheme="minorHAnsi"/>
          <w:szCs w:val="22"/>
          <w:lang w:val="en-US" w:eastAsia="en-US"/>
        </w:rPr>
        <w:t xml:space="preserve">measures of occupational status. </w:t>
      </w:r>
      <w:r w:rsidRPr="00580451">
        <w:rPr>
          <w:rFonts w:eastAsiaTheme="minorHAnsi"/>
          <w:i/>
          <w:szCs w:val="22"/>
          <w:lang w:val="en-US" w:eastAsia="en-US"/>
        </w:rPr>
        <w:t xml:space="preserve">J </w:t>
      </w:r>
      <w:proofErr w:type="spellStart"/>
      <w:r w:rsidRPr="00580451">
        <w:rPr>
          <w:rFonts w:eastAsiaTheme="minorHAnsi"/>
          <w:i/>
          <w:szCs w:val="22"/>
          <w:lang w:val="en-US" w:eastAsia="en-US"/>
        </w:rPr>
        <w:t>Epidemiol</w:t>
      </w:r>
      <w:proofErr w:type="spellEnd"/>
      <w:r w:rsidRPr="00580451">
        <w:rPr>
          <w:rFonts w:eastAsiaTheme="minorHAnsi"/>
          <w:i/>
          <w:szCs w:val="22"/>
          <w:lang w:val="en-US" w:eastAsia="en-US"/>
        </w:rPr>
        <w:t xml:space="preserve"> Community Health</w:t>
      </w:r>
      <w:r w:rsidR="00AB7F4F">
        <w:rPr>
          <w:rFonts w:eastAsiaTheme="minorHAnsi"/>
          <w:i/>
          <w:szCs w:val="22"/>
          <w:lang w:val="en-US" w:eastAsia="en-US"/>
        </w:rPr>
        <w:t>,</w:t>
      </w:r>
      <w:r w:rsidRPr="007E24C9">
        <w:rPr>
          <w:rFonts w:eastAsiaTheme="minorHAnsi"/>
          <w:szCs w:val="22"/>
          <w:lang w:val="en-US" w:eastAsia="en-US"/>
        </w:rPr>
        <w:t xml:space="preserve"> </w:t>
      </w:r>
      <w:r w:rsidRPr="00580451">
        <w:rPr>
          <w:rFonts w:eastAsiaTheme="minorHAnsi"/>
          <w:i/>
          <w:szCs w:val="22"/>
          <w:lang w:val="en-US" w:eastAsia="en-US"/>
        </w:rPr>
        <w:t>69</w:t>
      </w:r>
      <w:r w:rsidR="00CD7ABC">
        <w:rPr>
          <w:rFonts w:eastAsiaTheme="minorHAnsi"/>
          <w:szCs w:val="22"/>
          <w:lang w:val="en-US" w:eastAsia="en-US"/>
        </w:rPr>
        <w:t>, 177-184.</w:t>
      </w:r>
      <w:r w:rsidRPr="00903FEF">
        <w:rPr>
          <w:rFonts w:eastAsiaTheme="minorHAnsi"/>
          <w:szCs w:val="22"/>
          <w:lang w:val="en-US" w:eastAsia="en-US"/>
        </w:rPr>
        <w:t xml:space="preserve"> </w:t>
      </w:r>
      <w:r w:rsidR="009C6FEF">
        <w:rPr>
          <w:rFonts w:eastAsiaTheme="minorHAnsi"/>
          <w:szCs w:val="22"/>
          <w:lang w:val="en-US" w:eastAsia="en-US"/>
        </w:rPr>
        <w:tab/>
      </w:r>
      <w:hyperlink r:id="rId48" w:history="1">
        <w:r w:rsidR="00903FEF" w:rsidRPr="00903FEF">
          <w:rPr>
            <w:rStyle w:val="Hyperkobling"/>
            <w:rFonts w:eastAsiaTheme="minorHAnsi"/>
            <w:szCs w:val="22"/>
            <w:lang w:val="en-US" w:eastAsia="en-US"/>
          </w:rPr>
          <w:t xml:space="preserve">https://doi.org/177–184. </w:t>
        </w:r>
        <w:r w:rsidR="00903FEF" w:rsidRPr="00580451">
          <w:rPr>
            <w:rStyle w:val="Hyperkobling"/>
            <w:lang w:val="en"/>
          </w:rPr>
          <w:t>10.1136/jech-2014-204529</w:t>
        </w:r>
      </w:hyperlink>
      <w:r w:rsidR="00903FEF" w:rsidRPr="00580451">
        <w:rPr>
          <w:color w:val="111111"/>
          <w:lang w:val="en"/>
        </w:rPr>
        <w:t xml:space="preserve"> </w:t>
      </w:r>
    </w:p>
    <w:p w14:paraId="40197987" w14:textId="6267AA27" w:rsidR="004F1D74" w:rsidRPr="00E444E7" w:rsidRDefault="0039214C">
      <w:pPr>
        <w:pStyle w:val="References"/>
        <w:rPr>
          <w:lang w:val="en-US"/>
        </w:rPr>
      </w:pPr>
      <w:proofErr w:type="spellStart"/>
      <w:r w:rsidRPr="00580451">
        <w:t>Ramsdal</w:t>
      </w:r>
      <w:proofErr w:type="spellEnd"/>
      <w:r w:rsidRPr="00580451">
        <w:t xml:space="preserve">, G., </w:t>
      </w:r>
      <w:proofErr w:type="spellStart"/>
      <w:r w:rsidRPr="00580451">
        <w:t>Gjærum</w:t>
      </w:r>
      <w:proofErr w:type="spellEnd"/>
      <w:r w:rsidRPr="00580451">
        <w:t xml:space="preserve">, R. G. </w:t>
      </w:r>
      <w:r w:rsidRPr="00B86CED">
        <w:rPr>
          <w:lang w:val="en-US"/>
        </w:rPr>
        <w:t xml:space="preserve">&amp; Wynn, R. (2013). </w:t>
      </w:r>
      <w:r w:rsidRPr="00E444E7">
        <w:rPr>
          <w:lang w:val="en-US"/>
        </w:rPr>
        <w:t xml:space="preserve">Dropout and early unemployment. </w:t>
      </w:r>
      <w:r w:rsidRPr="00E444E7">
        <w:rPr>
          <w:i/>
          <w:iCs/>
          <w:lang w:val="en-US"/>
        </w:rPr>
        <w:t>International Journal of Educational Research</w:t>
      </w:r>
      <w:r w:rsidRPr="00E444E7">
        <w:rPr>
          <w:lang w:val="en-US"/>
        </w:rPr>
        <w:t xml:space="preserve">, </w:t>
      </w:r>
      <w:r w:rsidRPr="00E444E7">
        <w:rPr>
          <w:i/>
          <w:iCs/>
          <w:lang w:val="en-US"/>
        </w:rPr>
        <w:t>62</w:t>
      </w:r>
      <w:r w:rsidRPr="00E444E7">
        <w:rPr>
          <w:lang w:val="en-US"/>
        </w:rPr>
        <w:t>, 75–86.</w:t>
      </w:r>
      <w:r w:rsidR="00CD7ABC">
        <w:rPr>
          <w:lang w:val="en-US"/>
        </w:rPr>
        <w:t xml:space="preserve"> </w:t>
      </w:r>
      <w:hyperlink r:id="rId49" w:history="1">
        <w:r w:rsidR="00CD7ABC" w:rsidRPr="00F20329">
          <w:rPr>
            <w:rStyle w:val="Hyperkobling"/>
            <w:lang w:val="en-US"/>
          </w:rPr>
          <w:t>https://doi.org/10.1016/j.ijer.2013.06.011</w:t>
        </w:r>
      </w:hyperlink>
      <w:r w:rsidR="00CD7ABC">
        <w:rPr>
          <w:lang w:val="en-US"/>
        </w:rPr>
        <w:t xml:space="preserve"> </w:t>
      </w:r>
    </w:p>
    <w:p w14:paraId="2C57F92D" w14:textId="3DF79281" w:rsidR="004F1D74" w:rsidRPr="00E444E7" w:rsidRDefault="0039214C">
      <w:pPr>
        <w:pStyle w:val="References"/>
        <w:rPr>
          <w:lang w:val="en-US"/>
        </w:rPr>
      </w:pPr>
      <w:r w:rsidRPr="00E444E7">
        <w:rPr>
          <w:lang w:val="en-US"/>
        </w:rPr>
        <w:t xml:space="preserve">Rose, A. J. &amp; Rudolph, K. D. (2006). A review of sex differences in peer relationship processes: potential trade-offs for the emotional and behavioral development of girls and boys. </w:t>
      </w:r>
      <w:r w:rsidRPr="00E444E7">
        <w:rPr>
          <w:i/>
          <w:iCs/>
          <w:lang w:val="en-US"/>
        </w:rPr>
        <w:t>Psychological Bulletin</w:t>
      </w:r>
      <w:r w:rsidRPr="00E444E7">
        <w:rPr>
          <w:lang w:val="en-US"/>
        </w:rPr>
        <w:t xml:space="preserve">, </w:t>
      </w:r>
      <w:r w:rsidRPr="00E444E7">
        <w:rPr>
          <w:i/>
          <w:iCs/>
          <w:lang w:val="en-US"/>
        </w:rPr>
        <w:t>132</w:t>
      </w:r>
      <w:r w:rsidR="00CD7ABC" w:rsidRPr="00580451">
        <w:rPr>
          <w:iCs/>
          <w:lang w:val="en-US"/>
        </w:rPr>
        <w:t>(1)</w:t>
      </w:r>
      <w:r w:rsidRPr="00E444E7">
        <w:rPr>
          <w:lang w:val="en-US"/>
        </w:rPr>
        <w:t>, 98–131.</w:t>
      </w:r>
      <w:r w:rsidR="00CD7ABC">
        <w:rPr>
          <w:lang w:val="en-US"/>
        </w:rPr>
        <w:t xml:space="preserve"> </w:t>
      </w:r>
      <w:hyperlink r:id="rId50" w:history="1">
        <w:r w:rsidR="00CD7ABC" w:rsidRPr="00F20329">
          <w:rPr>
            <w:rStyle w:val="Hyperkobling"/>
            <w:lang w:val="en-US"/>
          </w:rPr>
          <w:t>https://.doi.org/10.1037%2F0033-2909.132.1.98</w:t>
        </w:r>
      </w:hyperlink>
      <w:r w:rsidR="00CD7ABC">
        <w:rPr>
          <w:lang w:val="en-US"/>
        </w:rPr>
        <w:t xml:space="preserve"> </w:t>
      </w:r>
    </w:p>
    <w:p w14:paraId="45FEF19D" w14:textId="5DBC2DC3" w:rsidR="004F1D74" w:rsidRPr="00E444E7" w:rsidRDefault="0039214C">
      <w:pPr>
        <w:pStyle w:val="References"/>
        <w:rPr>
          <w:lang w:val="en-US"/>
        </w:rPr>
      </w:pPr>
      <w:r w:rsidRPr="00E444E7">
        <w:rPr>
          <w:lang w:val="en-US"/>
        </w:rPr>
        <w:t xml:space="preserve">Rutter, M., </w:t>
      </w:r>
      <w:proofErr w:type="spellStart"/>
      <w:r w:rsidRPr="00E444E7">
        <w:rPr>
          <w:lang w:val="en-US"/>
        </w:rPr>
        <w:t>Maughan</w:t>
      </w:r>
      <w:proofErr w:type="spellEnd"/>
      <w:r w:rsidRPr="00E444E7">
        <w:rPr>
          <w:lang w:val="en-US"/>
        </w:rPr>
        <w:t xml:space="preserve">, B., </w:t>
      </w:r>
      <w:proofErr w:type="spellStart"/>
      <w:r w:rsidRPr="00E444E7">
        <w:rPr>
          <w:lang w:val="en-US"/>
        </w:rPr>
        <w:t>Mortimore</w:t>
      </w:r>
      <w:proofErr w:type="spellEnd"/>
      <w:r w:rsidRPr="00E444E7">
        <w:rPr>
          <w:lang w:val="en-US"/>
        </w:rPr>
        <w:t xml:space="preserve">, P., </w:t>
      </w:r>
      <w:proofErr w:type="spellStart"/>
      <w:r w:rsidRPr="00E444E7">
        <w:rPr>
          <w:lang w:val="en-US"/>
        </w:rPr>
        <w:t>Ouston</w:t>
      </w:r>
      <w:proofErr w:type="spellEnd"/>
      <w:r w:rsidRPr="00E444E7">
        <w:rPr>
          <w:lang w:val="en-US"/>
        </w:rPr>
        <w:t xml:space="preserve">, J. &amp; Smith, A. (1979). </w:t>
      </w:r>
      <w:r w:rsidRPr="00E444E7">
        <w:rPr>
          <w:i/>
          <w:iCs/>
          <w:lang w:val="en-US"/>
        </w:rPr>
        <w:t xml:space="preserve">Fifteen thousand hours: Secondary schools and their effects on children. </w:t>
      </w:r>
      <w:r w:rsidRPr="00E444E7">
        <w:rPr>
          <w:lang w:val="en-US"/>
        </w:rPr>
        <w:t>Cambridge, MA: Harvard University Press.</w:t>
      </w:r>
    </w:p>
    <w:p w14:paraId="6087EBB3" w14:textId="173475F2" w:rsidR="004F1D74" w:rsidRPr="00580451" w:rsidRDefault="0039214C">
      <w:pPr>
        <w:pStyle w:val="References"/>
      </w:pPr>
      <w:r w:rsidRPr="00E444E7">
        <w:rPr>
          <w:lang w:val="en-US"/>
        </w:rPr>
        <w:t xml:space="preserve">Ryan, R. M. &amp; </w:t>
      </w:r>
      <w:proofErr w:type="spellStart"/>
      <w:r w:rsidRPr="00E444E7">
        <w:rPr>
          <w:lang w:val="en-US"/>
        </w:rPr>
        <w:t>Deci</w:t>
      </w:r>
      <w:proofErr w:type="spellEnd"/>
      <w:r w:rsidRPr="00E444E7">
        <w:rPr>
          <w:lang w:val="en-US"/>
        </w:rPr>
        <w:t xml:space="preserve">, E. L. (2000). Self-determination theory and the facilitation of intrinsic motivation, social development, and well-being. </w:t>
      </w:r>
      <w:r w:rsidRPr="00E444E7">
        <w:rPr>
          <w:i/>
          <w:lang w:val="en-US"/>
        </w:rPr>
        <w:t>American Psychologist</w:t>
      </w:r>
      <w:r w:rsidRPr="00E444E7">
        <w:rPr>
          <w:iCs/>
          <w:lang w:val="en-US"/>
        </w:rPr>
        <w:t>,</w:t>
      </w:r>
      <w:r w:rsidRPr="00E444E7">
        <w:rPr>
          <w:i/>
          <w:lang w:val="en-US"/>
        </w:rPr>
        <w:t xml:space="preserve"> </w:t>
      </w:r>
      <w:r w:rsidRPr="00E444E7">
        <w:rPr>
          <w:i/>
          <w:iCs/>
          <w:lang w:val="en-US"/>
        </w:rPr>
        <w:t>55</w:t>
      </w:r>
      <w:r w:rsidR="00CD7ABC" w:rsidRPr="00580451">
        <w:rPr>
          <w:iCs/>
          <w:lang w:val="en-US"/>
        </w:rPr>
        <w:t>(1)</w:t>
      </w:r>
      <w:r w:rsidRPr="00E444E7">
        <w:rPr>
          <w:lang w:val="en-US"/>
        </w:rPr>
        <w:t>, 68–78.</w:t>
      </w:r>
      <w:r w:rsidR="00CD7ABC">
        <w:rPr>
          <w:lang w:val="en-US"/>
        </w:rPr>
        <w:t xml:space="preserve"> </w:t>
      </w:r>
      <w:hyperlink r:id="rId51" w:history="1">
        <w:r w:rsidR="00CD7ABC" w:rsidRPr="00580451">
          <w:rPr>
            <w:rStyle w:val="Hyperkobling"/>
          </w:rPr>
          <w:t>https://doi.org/10.1037/0003-066X.55.1.68</w:t>
        </w:r>
      </w:hyperlink>
      <w:r w:rsidR="00CD7ABC" w:rsidRPr="00580451">
        <w:t xml:space="preserve"> </w:t>
      </w:r>
    </w:p>
    <w:p w14:paraId="596A1FCC" w14:textId="529D922A" w:rsidR="004F1D74" w:rsidRPr="00E444E7" w:rsidRDefault="0039214C" w:rsidP="00CD7ABC">
      <w:pPr>
        <w:pStyle w:val="References"/>
        <w:rPr>
          <w:lang w:val="en-US"/>
        </w:rPr>
      </w:pPr>
      <w:r w:rsidRPr="00580451">
        <w:t xml:space="preserve">Samdal, O. &amp; Rowling, L. (2011). </w:t>
      </w:r>
      <w:r w:rsidRPr="00E444E7">
        <w:rPr>
          <w:lang w:val="en-US"/>
        </w:rPr>
        <w:t xml:space="preserve">Theoretical </w:t>
      </w:r>
      <w:r w:rsidR="00CD7ABC">
        <w:rPr>
          <w:lang w:val="en-US"/>
        </w:rPr>
        <w:t xml:space="preserve">and empirical </w:t>
      </w:r>
      <w:r w:rsidRPr="00E444E7">
        <w:rPr>
          <w:lang w:val="en-US"/>
        </w:rPr>
        <w:t xml:space="preserve">base for implementation components of health promoting schools. </w:t>
      </w:r>
      <w:r w:rsidRPr="00E444E7">
        <w:rPr>
          <w:i/>
          <w:iCs/>
          <w:lang w:val="en-US"/>
        </w:rPr>
        <w:t>Health Education</w:t>
      </w:r>
      <w:r w:rsidRPr="00E444E7">
        <w:rPr>
          <w:lang w:val="en-US"/>
        </w:rPr>
        <w:t xml:space="preserve">, </w:t>
      </w:r>
      <w:r w:rsidRPr="00E444E7">
        <w:rPr>
          <w:i/>
          <w:iCs/>
          <w:lang w:val="en-US"/>
        </w:rPr>
        <w:t>111</w:t>
      </w:r>
      <w:r w:rsidR="00CD7ABC" w:rsidRPr="00580451">
        <w:rPr>
          <w:iCs/>
          <w:lang w:val="en-US"/>
        </w:rPr>
        <w:t>(5)</w:t>
      </w:r>
      <w:r w:rsidRPr="00CD7ABC">
        <w:rPr>
          <w:lang w:val="en-US"/>
        </w:rPr>
        <w:t>,</w:t>
      </w:r>
      <w:r w:rsidRPr="00E444E7">
        <w:rPr>
          <w:lang w:val="en-US"/>
        </w:rPr>
        <w:t xml:space="preserve"> 367–390.</w:t>
      </w:r>
      <w:r w:rsidR="00CD7ABC">
        <w:rPr>
          <w:lang w:val="en-US"/>
        </w:rPr>
        <w:t xml:space="preserve"> </w:t>
      </w:r>
      <w:hyperlink r:id="rId52" w:history="1">
        <w:r w:rsidR="00CD7ABC" w:rsidRPr="00CD7ABC">
          <w:rPr>
            <w:rStyle w:val="Hyperkobling"/>
            <w:lang w:val="en-US"/>
          </w:rPr>
          <w:t>https://doi.org/</w:t>
        </w:r>
        <w:r w:rsidR="00CD7ABC" w:rsidRPr="00580451">
          <w:rPr>
            <w:rStyle w:val="Hyperkobling"/>
            <w:lang w:val="en"/>
          </w:rPr>
          <w:t>10.1108/09654281111161211</w:t>
        </w:r>
      </w:hyperlink>
      <w:r w:rsidR="00CD7ABC">
        <w:rPr>
          <w:rFonts w:ascii="Arial" w:hAnsi="Arial" w:cs="Arial"/>
          <w:color w:val="111111"/>
          <w:lang w:val="en"/>
        </w:rPr>
        <w:t xml:space="preserve"> </w:t>
      </w:r>
    </w:p>
    <w:p w14:paraId="5752B2EB" w14:textId="6A9431C6" w:rsidR="004F1D74" w:rsidRPr="00E444E7" w:rsidRDefault="0039214C">
      <w:pPr>
        <w:pStyle w:val="References"/>
        <w:rPr>
          <w:lang w:val="en-US"/>
        </w:rPr>
      </w:pPr>
      <w:r w:rsidRPr="00E444E7">
        <w:rPr>
          <w:lang w:val="en-US"/>
        </w:rPr>
        <w:t>Samdal, O. &amp; Rowling, L. (201</w:t>
      </w:r>
      <w:r w:rsidR="00146706">
        <w:rPr>
          <w:lang w:val="en-US"/>
        </w:rPr>
        <w:t>5</w:t>
      </w:r>
      <w:r w:rsidRPr="00E444E7">
        <w:rPr>
          <w:lang w:val="en-US"/>
        </w:rPr>
        <w:t xml:space="preserve">). </w:t>
      </w:r>
      <w:r w:rsidR="00146706" w:rsidRPr="00146706">
        <w:t>Implementation strategies to promote and sustain health and learning in school.</w:t>
      </w:r>
      <w:r w:rsidR="00146706">
        <w:t xml:space="preserve"> </w:t>
      </w:r>
      <w:r w:rsidRPr="00E444E7">
        <w:rPr>
          <w:lang w:val="en-US"/>
        </w:rPr>
        <w:t xml:space="preserve">In V. </w:t>
      </w:r>
      <w:proofErr w:type="spellStart"/>
      <w:r w:rsidRPr="00E444E7">
        <w:rPr>
          <w:lang w:val="en-US"/>
        </w:rPr>
        <w:t>Simovska</w:t>
      </w:r>
      <w:proofErr w:type="spellEnd"/>
      <w:r w:rsidRPr="00E444E7">
        <w:rPr>
          <w:lang w:val="en-US"/>
        </w:rPr>
        <w:t xml:space="preserve"> &amp; P. </w:t>
      </w:r>
      <w:proofErr w:type="spellStart"/>
      <w:r w:rsidRPr="00E444E7">
        <w:rPr>
          <w:lang w:val="en-US"/>
        </w:rPr>
        <w:t>Mannix</w:t>
      </w:r>
      <w:proofErr w:type="spellEnd"/>
      <w:r w:rsidRPr="00E444E7">
        <w:rPr>
          <w:lang w:val="en-US"/>
        </w:rPr>
        <w:t>-McNamara (Eds.)</w:t>
      </w:r>
      <w:r w:rsidR="00CD7ABC">
        <w:rPr>
          <w:lang w:val="en-US"/>
        </w:rPr>
        <w:t>,</w:t>
      </w:r>
      <w:r w:rsidRPr="00E444E7">
        <w:rPr>
          <w:lang w:val="en-US"/>
        </w:rPr>
        <w:t xml:space="preserve"> </w:t>
      </w:r>
      <w:r w:rsidRPr="00E444E7">
        <w:rPr>
          <w:i/>
          <w:iCs/>
          <w:lang w:val="en-US"/>
        </w:rPr>
        <w:t>Schools for health and sustainability: Theory, research and practice</w:t>
      </w:r>
      <w:r w:rsidRPr="00E444E7">
        <w:rPr>
          <w:lang w:val="en-US"/>
        </w:rPr>
        <w:t xml:space="preserve"> (pp. 233–252). Dordrecht, </w:t>
      </w:r>
      <w:proofErr w:type="gramStart"/>
      <w:r w:rsidRPr="00E444E7">
        <w:rPr>
          <w:lang w:val="en-US"/>
        </w:rPr>
        <w:t>The</w:t>
      </w:r>
      <w:proofErr w:type="gramEnd"/>
      <w:r w:rsidRPr="00E444E7">
        <w:rPr>
          <w:lang w:val="en-US"/>
        </w:rPr>
        <w:t xml:space="preserve"> Netherlands: Springer.</w:t>
      </w:r>
    </w:p>
    <w:p w14:paraId="1AA6CB19" w14:textId="74F55246" w:rsidR="004F1D74" w:rsidRPr="00DF5762" w:rsidRDefault="0039214C">
      <w:pPr>
        <w:pStyle w:val="References"/>
        <w:rPr>
          <w:lang w:val="nb-NO"/>
        </w:rPr>
      </w:pPr>
      <w:proofErr w:type="spellStart"/>
      <w:r w:rsidRPr="00E444E7">
        <w:rPr>
          <w:lang w:val="en-US"/>
        </w:rPr>
        <w:t>Settertobulte</w:t>
      </w:r>
      <w:proofErr w:type="spellEnd"/>
      <w:r w:rsidRPr="00E444E7">
        <w:rPr>
          <w:lang w:val="en-US"/>
        </w:rPr>
        <w:t xml:space="preserve">, W. &amp; Matos, M. (2004). Peers and health. In C. Currie, C. Roberts, A. Morgan, R. Smith, W. </w:t>
      </w:r>
      <w:proofErr w:type="spellStart"/>
      <w:r w:rsidRPr="00E444E7">
        <w:rPr>
          <w:lang w:val="en-US"/>
        </w:rPr>
        <w:t>Settertobu</w:t>
      </w:r>
      <w:r w:rsidR="006E1CBC">
        <w:rPr>
          <w:lang w:val="en-US"/>
        </w:rPr>
        <w:t>lt</w:t>
      </w:r>
      <w:r w:rsidRPr="00E444E7">
        <w:rPr>
          <w:lang w:val="en-US"/>
        </w:rPr>
        <w:t>e</w:t>
      </w:r>
      <w:proofErr w:type="spellEnd"/>
      <w:r w:rsidRPr="00E444E7">
        <w:rPr>
          <w:lang w:val="en-US"/>
        </w:rPr>
        <w:t xml:space="preserve">, O. Samdal &amp; V. B. Rasmussen (Eds.), </w:t>
      </w:r>
      <w:r w:rsidRPr="00E444E7">
        <w:rPr>
          <w:i/>
          <w:lang w:val="en-US"/>
        </w:rPr>
        <w:t>Young people’s health in context: Health Behavior in School-aged Children (HBSC) study: International report from the 2001/2002 survey</w:t>
      </w:r>
      <w:r w:rsidRPr="00E444E7">
        <w:rPr>
          <w:iCs/>
          <w:lang w:val="en-US"/>
        </w:rPr>
        <w:t>.</w:t>
      </w:r>
      <w:r w:rsidRPr="00E444E7">
        <w:rPr>
          <w:lang w:val="en-US"/>
        </w:rPr>
        <w:t xml:space="preserve"> </w:t>
      </w:r>
      <w:r w:rsidRPr="00DF5762">
        <w:rPr>
          <w:lang w:val="nb-NO"/>
        </w:rPr>
        <w:t xml:space="preserve">Copenhagen, </w:t>
      </w:r>
      <w:proofErr w:type="spellStart"/>
      <w:r w:rsidRPr="00DF5762">
        <w:rPr>
          <w:lang w:val="nb-NO"/>
        </w:rPr>
        <w:t>Denmark</w:t>
      </w:r>
      <w:proofErr w:type="spellEnd"/>
      <w:r w:rsidRPr="00DF5762">
        <w:rPr>
          <w:lang w:val="nb-NO"/>
        </w:rPr>
        <w:t>: WHO.</w:t>
      </w:r>
    </w:p>
    <w:p w14:paraId="0BCA3CE0" w14:textId="40995547" w:rsidR="004F1D74" w:rsidRPr="00580451" w:rsidRDefault="0039214C">
      <w:pPr>
        <w:pStyle w:val="References"/>
        <w:rPr>
          <w:lang w:val="en-US"/>
        </w:rPr>
      </w:pPr>
      <w:r w:rsidRPr="00DF5762">
        <w:rPr>
          <w:lang w:val="nb-NO"/>
        </w:rPr>
        <w:t xml:space="preserve">Skogen, J. C., Smith, O. R. F., Aarø, L. E., </w:t>
      </w:r>
      <w:proofErr w:type="spellStart"/>
      <w:r w:rsidRPr="00DF5762">
        <w:rPr>
          <w:lang w:val="nb-NO"/>
        </w:rPr>
        <w:t>Siqveland</w:t>
      </w:r>
      <w:proofErr w:type="spellEnd"/>
      <w:r w:rsidRPr="00DF5762">
        <w:rPr>
          <w:lang w:val="nb-NO"/>
        </w:rPr>
        <w:t xml:space="preserve">, J. </w:t>
      </w:r>
      <w:r w:rsidR="0093743E" w:rsidRPr="00DF5762">
        <w:rPr>
          <w:lang w:val="nb-NO"/>
        </w:rPr>
        <w:t xml:space="preserve">&amp; </w:t>
      </w:r>
      <w:r w:rsidRPr="00DF5762">
        <w:rPr>
          <w:lang w:val="nb-NO"/>
        </w:rPr>
        <w:t xml:space="preserve">Øverland, S. (2018). </w:t>
      </w:r>
      <w:r w:rsidRPr="00DF5762">
        <w:rPr>
          <w:i/>
          <w:iCs/>
          <w:lang w:val="nb-NO"/>
        </w:rPr>
        <w:t xml:space="preserve">Barn og unges psykiske helse: Forebyggende og helsefremmende folkehelsetiltak. </w:t>
      </w:r>
      <w:proofErr w:type="spellStart"/>
      <w:r w:rsidRPr="00580451">
        <w:rPr>
          <w:i/>
          <w:iCs/>
        </w:rPr>
        <w:t>En</w:t>
      </w:r>
      <w:proofErr w:type="spellEnd"/>
      <w:r w:rsidRPr="00580451">
        <w:rPr>
          <w:i/>
          <w:iCs/>
        </w:rPr>
        <w:t xml:space="preserve"> </w:t>
      </w:r>
      <w:proofErr w:type="spellStart"/>
      <w:r w:rsidRPr="00580451">
        <w:rPr>
          <w:i/>
          <w:iCs/>
        </w:rPr>
        <w:t>kunnskapsoversikt</w:t>
      </w:r>
      <w:proofErr w:type="spellEnd"/>
      <w:r w:rsidRPr="00580451">
        <w:t xml:space="preserve"> </w:t>
      </w:r>
      <w:r w:rsidRPr="00580451">
        <w:rPr>
          <w:i/>
        </w:rPr>
        <w:t xml:space="preserve">[Mental health among children and adolescents. </w:t>
      </w:r>
      <w:r w:rsidRPr="00580451">
        <w:rPr>
          <w:i/>
          <w:lang w:val="en-US"/>
        </w:rPr>
        <w:t xml:space="preserve">Health-promoting and preventive public health interventions. </w:t>
      </w:r>
      <w:r w:rsidRPr="00580451">
        <w:rPr>
          <w:i/>
        </w:rPr>
        <w:t>A summary of evidence about effects]</w:t>
      </w:r>
      <w:r w:rsidRPr="00580451">
        <w:t>.</w:t>
      </w:r>
      <w:r w:rsidR="00CD7ABC" w:rsidRPr="00580451">
        <w:t xml:space="preserve"> </w:t>
      </w:r>
      <w:r w:rsidR="00CD7ABC" w:rsidRPr="00580451">
        <w:rPr>
          <w:lang w:val="en-US"/>
        </w:rPr>
        <w:t xml:space="preserve">(Report 2018). </w:t>
      </w:r>
      <w:r w:rsidR="00CD7ABC" w:rsidRPr="00CD7ABC">
        <w:rPr>
          <w:lang w:val="en-US"/>
        </w:rPr>
        <w:t xml:space="preserve">Retrieved from: </w:t>
      </w:r>
      <w:hyperlink r:id="rId53" w:history="1">
        <w:r w:rsidR="00CD7ABC" w:rsidRPr="00580451">
          <w:rPr>
            <w:rStyle w:val="Hyperkobling"/>
            <w:lang w:val="en-US"/>
          </w:rPr>
          <w:t>https://www.fhi.no/globalassets/dokumenterfiler/rapporter/2018/barn_og_unges_psykiske_helse_forebyggende.pdf</w:t>
        </w:r>
      </w:hyperlink>
      <w:r w:rsidR="00CD7ABC">
        <w:rPr>
          <w:lang w:val="en-US"/>
        </w:rPr>
        <w:t xml:space="preserve"> </w:t>
      </w:r>
    </w:p>
    <w:p w14:paraId="688E1917" w14:textId="55696CEF" w:rsidR="004F1D74" w:rsidRPr="00E444E7" w:rsidRDefault="0039214C">
      <w:pPr>
        <w:pStyle w:val="References"/>
        <w:rPr>
          <w:lang w:val="en-US"/>
        </w:rPr>
      </w:pPr>
      <w:proofErr w:type="spellStart"/>
      <w:r w:rsidRPr="00DF5762">
        <w:rPr>
          <w:lang w:val="nb-NO"/>
        </w:rPr>
        <w:t>Statistics</w:t>
      </w:r>
      <w:proofErr w:type="spellEnd"/>
      <w:r w:rsidRPr="00DF5762">
        <w:rPr>
          <w:lang w:val="nb-NO"/>
        </w:rPr>
        <w:t xml:space="preserve"> Norway</w:t>
      </w:r>
      <w:r w:rsidR="005A65A0">
        <w:rPr>
          <w:lang w:val="nb-NO"/>
        </w:rPr>
        <w:t>.</w:t>
      </w:r>
      <w:r w:rsidRPr="00DF5762">
        <w:rPr>
          <w:lang w:val="nb-NO"/>
        </w:rPr>
        <w:t xml:space="preserve"> (2013). </w:t>
      </w:r>
      <w:r w:rsidRPr="00DF5762">
        <w:rPr>
          <w:i/>
          <w:iCs/>
          <w:lang w:val="nb-NO"/>
        </w:rPr>
        <w:t>Gjennomstrømning i videregående opplæring, 2007–2012</w:t>
      </w:r>
      <w:r w:rsidRPr="00DF5762">
        <w:rPr>
          <w:lang w:val="nb-NO"/>
        </w:rPr>
        <w:t xml:space="preserve">. </w:t>
      </w:r>
      <w:r w:rsidRPr="00580451">
        <w:rPr>
          <w:i/>
          <w:lang w:val="en-US"/>
        </w:rPr>
        <w:t>[Education statistics from 2007 to 2012]</w:t>
      </w:r>
      <w:r w:rsidR="007A12AA" w:rsidRPr="00580451">
        <w:rPr>
          <w:i/>
          <w:lang w:val="en-US"/>
        </w:rPr>
        <w:t>.</w:t>
      </w:r>
      <w:r w:rsidR="007A12AA">
        <w:rPr>
          <w:lang w:val="en-US"/>
        </w:rPr>
        <w:t xml:space="preserve"> </w:t>
      </w:r>
      <w:r w:rsidRPr="00E444E7">
        <w:rPr>
          <w:lang w:val="en-US"/>
        </w:rPr>
        <w:t xml:space="preserve">Retrieved from </w:t>
      </w:r>
      <w:hyperlink r:id="rId54" w:history="1">
        <w:r w:rsidR="007A12AA" w:rsidRPr="00F20329">
          <w:rPr>
            <w:rStyle w:val="Hyperkobling"/>
            <w:lang w:val="en-US"/>
          </w:rPr>
          <w:t>https://www.ssb.no/vgogjen/</w:t>
        </w:r>
      </w:hyperlink>
      <w:r w:rsidR="007A12AA">
        <w:rPr>
          <w:lang w:val="en-US"/>
        </w:rPr>
        <w:t xml:space="preserve"> </w:t>
      </w:r>
    </w:p>
    <w:p w14:paraId="2E657EA5" w14:textId="4884E9CF" w:rsidR="004F1D74" w:rsidRDefault="0039214C">
      <w:pPr>
        <w:pStyle w:val="References"/>
        <w:rPr>
          <w:lang w:val="en-US"/>
        </w:rPr>
      </w:pPr>
      <w:r w:rsidRPr="00E444E7">
        <w:rPr>
          <w:lang w:val="en-US"/>
        </w:rPr>
        <w:t xml:space="preserve">Stoltenberg, C. (2015). </w:t>
      </w:r>
      <w:proofErr w:type="spellStart"/>
      <w:r w:rsidRPr="00E444E7">
        <w:rPr>
          <w:i/>
          <w:iCs/>
          <w:lang w:val="en-US"/>
        </w:rPr>
        <w:t>Helsetilstanden</w:t>
      </w:r>
      <w:proofErr w:type="spellEnd"/>
      <w:r w:rsidRPr="00E444E7">
        <w:rPr>
          <w:i/>
          <w:iCs/>
          <w:lang w:val="en-US"/>
        </w:rPr>
        <w:t xml:space="preserve"> </w:t>
      </w:r>
      <w:proofErr w:type="spellStart"/>
      <w:r w:rsidRPr="00E444E7">
        <w:rPr>
          <w:i/>
          <w:iCs/>
          <w:lang w:val="en-US"/>
        </w:rPr>
        <w:t>i</w:t>
      </w:r>
      <w:proofErr w:type="spellEnd"/>
      <w:r w:rsidRPr="00E444E7">
        <w:rPr>
          <w:i/>
          <w:iCs/>
          <w:lang w:val="en-US"/>
        </w:rPr>
        <w:t xml:space="preserve"> Norge</w:t>
      </w:r>
      <w:r w:rsidRPr="00E444E7">
        <w:rPr>
          <w:lang w:val="en-US"/>
        </w:rPr>
        <w:t xml:space="preserve"> </w:t>
      </w:r>
      <w:r w:rsidRPr="00580451">
        <w:rPr>
          <w:i/>
          <w:lang w:val="en-US"/>
        </w:rPr>
        <w:t>[Health conditions in Norway</w:t>
      </w:r>
      <w:r w:rsidRPr="00E444E7">
        <w:rPr>
          <w:lang w:val="en-US"/>
        </w:rPr>
        <w:t>]</w:t>
      </w:r>
      <w:r w:rsidR="007A12AA">
        <w:rPr>
          <w:lang w:val="en-US"/>
        </w:rPr>
        <w:t xml:space="preserve">. </w:t>
      </w:r>
      <w:r w:rsidRPr="00E444E7">
        <w:rPr>
          <w:lang w:val="en-US"/>
        </w:rPr>
        <w:t xml:space="preserve">Retrieved from </w:t>
      </w:r>
      <w:hyperlink r:id="rId55" w:history="1">
        <w:r w:rsidR="0054771B" w:rsidRPr="005D446E">
          <w:rPr>
            <w:rStyle w:val="Hyperkobling"/>
            <w:lang w:val="en-US"/>
          </w:rPr>
          <w:t>https://brage.bibsys.no/xmlui/handle/11250/277374</w:t>
        </w:r>
      </w:hyperlink>
    </w:p>
    <w:p w14:paraId="06B83A04" w14:textId="66DC89C2" w:rsidR="0054771B" w:rsidRPr="007A12AA" w:rsidRDefault="0054771B">
      <w:pPr>
        <w:pStyle w:val="References"/>
      </w:pPr>
      <w:proofErr w:type="spellStart"/>
      <w:r w:rsidRPr="0054771B">
        <w:t>Tambs</w:t>
      </w:r>
      <w:proofErr w:type="spellEnd"/>
      <w:r w:rsidRPr="0054771B">
        <w:t xml:space="preserve">, K. &amp; </w:t>
      </w:r>
      <w:proofErr w:type="spellStart"/>
      <w:r w:rsidRPr="0054771B">
        <w:t>Moum</w:t>
      </w:r>
      <w:proofErr w:type="spellEnd"/>
      <w:r w:rsidRPr="0054771B">
        <w:t>, T. (1993). How well can a few questionnaire items indicate anxiety and depression</w:t>
      </w:r>
      <w:proofErr w:type="gramStart"/>
      <w:r w:rsidRPr="0054771B">
        <w:t>?</w:t>
      </w:r>
      <w:r w:rsidR="007A12AA">
        <w:t>.</w:t>
      </w:r>
      <w:proofErr w:type="gramEnd"/>
      <w:r w:rsidR="007A12AA">
        <w:t xml:space="preserve"> </w:t>
      </w:r>
      <w:proofErr w:type="spellStart"/>
      <w:r w:rsidRPr="0054771B">
        <w:rPr>
          <w:i/>
          <w:iCs/>
        </w:rPr>
        <w:t>Acta</w:t>
      </w:r>
      <w:proofErr w:type="spellEnd"/>
      <w:r w:rsidRPr="0054771B">
        <w:rPr>
          <w:i/>
          <w:iCs/>
        </w:rPr>
        <w:t xml:space="preserve"> </w:t>
      </w:r>
      <w:proofErr w:type="spellStart"/>
      <w:r w:rsidRPr="0054771B">
        <w:rPr>
          <w:i/>
          <w:iCs/>
        </w:rPr>
        <w:t>Psychiatrica</w:t>
      </w:r>
      <w:proofErr w:type="spellEnd"/>
      <w:r w:rsidRPr="0054771B">
        <w:rPr>
          <w:i/>
          <w:iCs/>
        </w:rPr>
        <w:t xml:space="preserve"> </w:t>
      </w:r>
      <w:proofErr w:type="spellStart"/>
      <w:r w:rsidRPr="0054771B">
        <w:rPr>
          <w:i/>
          <w:iCs/>
        </w:rPr>
        <w:t>Scandinavica</w:t>
      </w:r>
      <w:proofErr w:type="spellEnd"/>
      <w:r w:rsidRPr="0054771B">
        <w:t xml:space="preserve">, </w:t>
      </w:r>
      <w:r w:rsidRPr="0054771B">
        <w:rPr>
          <w:i/>
          <w:iCs/>
        </w:rPr>
        <w:t>87</w:t>
      </w:r>
      <w:r w:rsidRPr="0054771B">
        <w:t>(5), 364-367.</w:t>
      </w:r>
      <w:r w:rsidR="007A12AA">
        <w:t xml:space="preserve"> </w:t>
      </w:r>
      <w:hyperlink r:id="rId56" w:history="1">
        <w:r w:rsidR="007A12AA" w:rsidRPr="007A12AA">
          <w:rPr>
            <w:rStyle w:val="Hyperkobling"/>
          </w:rPr>
          <w:t>http://doi.org/10.1111/j.1600-0447.1993.tb03388.x</w:t>
        </w:r>
      </w:hyperlink>
      <w:r w:rsidR="007A12AA" w:rsidRPr="007A12AA">
        <w:t xml:space="preserve"> </w:t>
      </w:r>
    </w:p>
    <w:p w14:paraId="64965629" w14:textId="359DB570" w:rsidR="000C68AE" w:rsidRPr="00580451" w:rsidRDefault="000C68AE" w:rsidP="00580451">
      <w:pPr>
        <w:shd w:val="clear" w:color="auto" w:fill="FFFFFF"/>
        <w:spacing w:line="360" w:lineRule="auto"/>
        <w:rPr>
          <w:lang w:eastAsia="nb-NO"/>
        </w:rPr>
      </w:pPr>
      <w:r w:rsidRPr="007A12AA">
        <w:rPr>
          <w:lang w:val="en-US"/>
        </w:rPr>
        <w:t xml:space="preserve">Tian, L., Chen, H. &amp; Huebner, E. S. (2014). The longitudinal relationships between basic </w:t>
      </w:r>
      <w:r w:rsidR="009C6FEF">
        <w:rPr>
          <w:lang w:val="en-US"/>
        </w:rPr>
        <w:tab/>
      </w:r>
      <w:r w:rsidRPr="007A12AA">
        <w:rPr>
          <w:lang w:val="en-US"/>
        </w:rPr>
        <w:t xml:space="preserve">psychological needs satisfaction at school and school-related subjective well-being in </w:t>
      </w:r>
      <w:r w:rsidR="009C6FEF">
        <w:rPr>
          <w:lang w:val="en-US"/>
        </w:rPr>
        <w:tab/>
      </w:r>
      <w:r w:rsidRPr="007A12AA">
        <w:rPr>
          <w:lang w:val="en-US"/>
        </w:rPr>
        <w:t xml:space="preserve">adolescents. </w:t>
      </w:r>
      <w:r w:rsidRPr="007A12AA">
        <w:rPr>
          <w:i/>
          <w:iCs/>
          <w:lang w:val="en-US"/>
        </w:rPr>
        <w:t>Social Indicators Research</w:t>
      </w:r>
      <w:r w:rsidRPr="007A12AA">
        <w:rPr>
          <w:lang w:val="en-US"/>
        </w:rPr>
        <w:t xml:space="preserve">, </w:t>
      </w:r>
      <w:r w:rsidRPr="007A12AA">
        <w:rPr>
          <w:i/>
          <w:iCs/>
          <w:lang w:val="en-US"/>
        </w:rPr>
        <w:t>119</w:t>
      </w:r>
      <w:r w:rsidRPr="007A12AA">
        <w:rPr>
          <w:lang w:val="en-US"/>
        </w:rPr>
        <w:t>(1), 353-372.</w:t>
      </w:r>
      <w:r w:rsidR="007A12AA" w:rsidRPr="007A12AA">
        <w:rPr>
          <w:lang w:val="en-US"/>
        </w:rPr>
        <w:t xml:space="preserve"> </w:t>
      </w:r>
      <w:r w:rsidR="009C6FEF">
        <w:rPr>
          <w:lang w:val="en-US"/>
        </w:rPr>
        <w:tab/>
      </w:r>
      <w:hyperlink r:id="rId57" w:history="1">
        <w:r w:rsidR="007A12AA" w:rsidRPr="008B2C8B">
          <w:rPr>
            <w:rStyle w:val="Hyperkobling"/>
            <w:lang w:eastAsia="nb-NO"/>
          </w:rPr>
          <w:t>https://doi.org/10.1007/s11205-013-0495-4</w:t>
        </w:r>
      </w:hyperlink>
      <w:r w:rsidR="007A12AA" w:rsidRPr="008B2C8B">
        <w:rPr>
          <w:lang w:eastAsia="nb-NO"/>
        </w:rPr>
        <w:t xml:space="preserve"> </w:t>
      </w:r>
    </w:p>
    <w:p w14:paraId="76745143" w14:textId="3BF13556" w:rsidR="000C68AE" w:rsidRPr="00580451" w:rsidRDefault="000C68AE" w:rsidP="000C68AE">
      <w:pPr>
        <w:pStyle w:val="References"/>
      </w:pPr>
      <w:r w:rsidRPr="008B2C8B">
        <w:t xml:space="preserve">Tian, L., Liu, B., Huang, S. </w:t>
      </w:r>
      <w:r w:rsidRPr="00580451">
        <w:rPr>
          <w:lang w:val="en-US"/>
        </w:rPr>
        <w:t xml:space="preserve">&amp; Huebner, E. S. (2013). </w:t>
      </w:r>
      <w:r w:rsidRPr="0038126A">
        <w:rPr>
          <w:lang w:val="en-US"/>
        </w:rPr>
        <w:t xml:space="preserve">Perceived social support and school well-being among Chinese early and middle adolescents: The mediational role of self-esteem. </w:t>
      </w:r>
      <w:r w:rsidRPr="0038126A">
        <w:rPr>
          <w:i/>
          <w:iCs/>
          <w:lang w:val="en-US"/>
        </w:rPr>
        <w:t>Social Indicators Research,</w:t>
      </w:r>
      <w:r w:rsidRPr="0038126A">
        <w:rPr>
          <w:lang w:val="en-US"/>
        </w:rPr>
        <w:t xml:space="preserve"> </w:t>
      </w:r>
      <w:r w:rsidRPr="0038126A">
        <w:rPr>
          <w:i/>
          <w:iCs/>
          <w:lang w:val="en-US"/>
        </w:rPr>
        <w:t>113</w:t>
      </w:r>
      <w:r w:rsidRPr="0038126A">
        <w:rPr>
          <w:lang w:val="en-US"/>
        </w:rPr>
        <w:t xml:space="preserve">(3), 991–1008. </w:t>
      </w:r>
      <w:hyperlink r:id="rId58" w:tgtFrame="_blank" w:history="1">
        <w:r w:rsidR="007A12AA" w:rsidRPr="00580451">
          <w:rPr>
            <w:rStyle w:val="Hyperkobling"/>
          </w:rPr>
          <w:t>http://doi.org/</w:t>
        </w:r>
        <w:r w:rsidRPr="008B2C8B">
          <w:rPr>
            <w:rStyle w:val="Hyperkobling"/>
          </w:rPr>
          <w:t>10.1007/s1120501201238</w:t>
        </w:r>
        <w:r w:rsidR="007A12AA" w:rsidRPr="00580451">
          <w:rPr>
            <w:rStyle w:val="Hyperkobling"/>
          </w:rPr>
          <w:t>.</w:t>
        </w:r>
      </w:hyperlink>
    </w:p>
    <w:p w14:paraId="675E6688" w14:textId="2F97EE33" w:rsidR="004F1D74" w:rsidRDefault="0039214C">
      <w:pPr>
        <w:pStyle w:val="References"/>
        <w:rPr>
          <w:lang w:val="en-US"/>
        </w:rPr>
      </w:pPr>
      <w:r w:rsidRPr="00580451">
        <w:t xml:space="preserve">Tian, L., Zhao, J. &amp; Huebner, E. S. (2015). </w:t>
      </w:r>
      <w:r w:rsidRPr="00E444E7">
        <w:rPr>
          <w:lang w:val="en-US"/>
        </w:rPr>
        <w:t xml:space="preserve">School-related social support and subjective well-being in school among adolescents: The role of self-system factors. </w:t>
      </w:r>
      <w:r w:rsidRPr="00E444E7">
        <w:rPr>
          <w:i/>
          <w:iCs/>
          <w:lang w:val="en-US"/>
        </w:rPr>
        <w:t>Journal of Adolescence</w:t>
      </w:r>
      <w:r w:rsidRPr="00E444E7">
        <w:rPr>
          <w:lang w:val="en-US"/>
        </w:rPr>
        <w:t xml:space="preserve">, </w:t>
      </w:r>
      <w:r w:rsidRPr="00E444E7">
        <w:rPr>
          <w:i/>
          <w:iCs/>
          <w:lang w:val="en-US"/>
        </w:rPr>
        <w:t>45</w:t>
      </w:r>
      <w:r w:rsidRPr="00E444E7">
        <w:rPr>
          <w:lang w:val="en-US"/>
        </w:rPr>
        <w:t>, 138–148.</w:t>
      </w:r>
      <w:r w:rsidR="007A12AA">
        <w:rPr>
          <w:lang w:val="en-US"/>
        </w:rPr>
        <w:t xml:space="preserve"> </w:t>
      </w:r>
      <w:hyperlink r:id="rId59" w:history="1">
        <w:r w:rsidR="007A12AA" w:rsidRPr="00F20329">
          <w:rPr>
            <w:rStyle w:val="Hyperkobling"/>
            <w:lang w:val="en-US"/>
          </w:rPr>
          <w:t>https://doi.org/10.1016/j.adolescence.2015.09.003</w:t>
        </w:r>
      </w:hyperlink>
      <w:r w:rsidR="007A12AA">
        <w:rPr>
          <w:lang w:val="en-US"/>
        </w:rPr>
        <w:t xml:space="preserve"> </w:t>
      </w:r>
    </w:p>
    <w:p w14:paraId="2B905E87" w14:textId="131BDB8B" w:rsidR="004F1D74" w:rsidRPr="00E444E7" w:rsidRDefault="0039214C">
      <w:pPr>
        <w:pStyle w:val="References"/>
        <w:rPr>
          <w:lang w:val="en-US"/>
        </w:rPr>
      </w:pPr>
      <w:proofErr w:type="spellStart"/>
      <w:r w:rsidRPr="00E444E7">
        <w:rPr>
          <w:lang w:val="en-US"/>
        </w:rPr>
        <w:t>Weare</w:t>
      </w:r>
      <w:proofErr w:type="spellEnd"/>
      <w:r w:rsidRPr="00E444E7">
        <w:rPr>
          <w:lang w:val="en-US"/>
        </w:rPr>
        <w:t xml:space="preserve">, K. &amp; </w:t>
      </w:r>
      <w:proofErr w:type="spellStart"/>
      <w:r w:rsidRPr="00E444E7">
        <w:rPr>
          <w:lang w:val="en-US"/>
        </w:rPr>
        <w:t>Nind</w:t>
      </w:r>
      <w:proofErr w:type="spellEnd"/>
      <w:r w:rsidRPr="00E444E7">
        <w:rPr>
          <w:lang w:val="en-US"/>
        </w:rPr>
        <w:t xml:space="preserve">, M. (2011). Mental health promotion and problem prevention in schools: what does the evidence say? </w:t>
      </w:r>
      <w:r w:rsidRPr="00E444E7">
        <w:rPr>
          <w:i/>
          <w:iCs/>
          <w:lang w:val="en-US"/>
        </w:rPr>
        <w:t>Health Promotion International</w:t>
      </w:r>
      <w:r w:rsidRPr="00E444E7">
        <w:rPr>
          <w:lang w:val="en-US"/>
        </w:rPr>
        <w:t xml:space="preserve">, </w:t>
      </w:r>
      <w:r w:rsidRPr="00E444E7">
        <w:rPr>
          <w:i/>
          <w:iCs/>
          <w:lang w:val="en-US"/>
        </w:rPr>
        <w:t>26</w:t>
      </w:r>
      <w:r w:rsidRPr="00E444E7">
        <w:rPr>
          <w:lang w:val="en-US"/>
        </w:rPr>
        <w:t>(suppl</w:t>
      </w:r>
      <w:r w:rsidR="007A12AA">
        <w:rPr>
          <w:lang w:val="en-US"/>
        </w:rPr>
        <w:t>_</w:t>
      </w:r>
      <w:r w:rsidRPr="00E444E7">
        <w:rPr>
          <w:lang w:val="en-US"/>
        </w:rPr>
        <w:t>1), 29–69.</w:t>
      </w:r>
      <w:r w:rsidR="007A12AA">
        <w:rPr>
          <w:lang w:val="en-US"/>
        </w:rPr>
        <w:t xml:space="preserve"> </w:t>
      </w:r>
      <w:hyperlink r:id="rId60" w:history="1">
        <w:r w:rsidR="007A12AA" w:rsidRPr="00F20329">
          <w:rPr>
            <w:rStyle w:val="Hyperkobling"/>
            <w:lang w:val="en-US"/>
          </w:rPr>
          <w:t>https://doi.org/10.1093/heapro/dar075</w:t>
        </w:r>
      </w:hyperlink>
      <w:r w:rsidR="007A12AA">
        <w:rPr>
          <w:lang w:val="en-US"/>
        </w:rPr>
        <w:t xml:space="preserve"> </w:t>
      </w:r>
    </w:p>
    <w:p w14:paraId="5C8722D4" w14:textId="2EC22F1A" w:rsidR="004F1D74" w:rsidRDefault="0039214C">
      <w:pPr>
        <w:pStyle w:val="References"/>
        <w:rPr>
          <w:lang w:val="en-US"/>
        </w:rPr>
      </w:pPr>
      <w:r w:rsidRPr="00E444E7">
        <w:rPr>
          <w:lang w:val="en-US"/>
        </w:rPr>
        <w:t xml:space="preserve">World Health Organization (WHO). (2014). </w:t>
      </w:r>
      <w:r w:rsidRPr="00580451">
        <w:rPr>
          <w:iCs/>
          <w:lang w:val="en-US"/>
        </w:rPr>
        <w:t>Health for the world’s adolescents: A second chance in the second decade</w:t>
      </w:r>
      <w:r w:rsidRPr="007A12AA">
        <w:rPr>
          <w:lang w:val="en-US"/>
        </w:rPr>
        <w:t>.</w:t>
      </w:r>
      <w:r w:rsidRPr="00E444E7">
        <w:rPr>
          <w:lang w:val="en-US"/>
        </w:rPr>
        <w:t xml:space="preserve"> Retrieved from</w:t>
      </w:r>
      <w:r w:rsidR="007A12AA">
        <w:rPr>
          <w:lang w:val="en-US"/>
        </w:rPr>
        <w:t>:</w:t>
      </w:r>
      <w:r w:rsidRPr="00E444E7">
        <w:rPr>
          <w:lang w:val="en-US"/>
        </w:rPr>
        <w:t xml:space="preserve"> </w:t>
      </w:r>
      <w:hyperlink r:id="rId61" w:history="1">
        <w:r w:rsidR="00C20DF7" w:rsidRPr="00251BB6">
          <w:rPr>
            <w:rStyle w:val="Hyperkobling"/>
            <w:lang w:val="en-US"/>
          </w:rPr>
          <w:t>http://www.who.int/maternal_child_adolescent/documents/second-decade/en/</w:t>
        </w:r>
      </w:hyperlink>
      <w:r w:rsidRPr="00E444E7">
        <w:rPr>
          <w:lang w:val="en-US"/>
        </w:rPr>
        <w:t>.</w:t>
      </w:r>
    </w:p>
    <w:p w14:paraId="47500B49" w14:textId="6A95B67C" w:rsidR="00C20DF7" w:rsidRDefault="00C20DF7" w:rsidP="007E24C9">
      <w:pPr>
        <w:autoSpaceDE w:val="0"/>
        <w:autoSpaceDN w:val="0"/>
        <w:adjustRightInd w:val="0"/>
        <w:spacing w:line="360" w:lineRule="auto"/>
        <w:rPr>
          <w:rFonts w:eastAsiaTheme="minorHAnsi"/>
          <w:szCs w:val="22"/>
          <w:lang w:val="en-US" w:eastAsia="en-US"/>
        </w:rPr>
      </w:pPr>
      <w:proofErr w:type="spellStart"/>
      <w:r w:rsidRPr="00580451">
        <w:rPr>
          <w:rFonts w:eastAsiaTheme="minorHAnsi"/>
          <w:szCs w:val="22"/>
          <w:lang w:eastAsia="en-US"/>
        </w:rPr>
        <w:t>Zaborskis</w:t>
      </w:r>
      <w:proofErr w:type="spellEnd"/>
      <w:r w:rsidR="007A12AA" w:rsidRPr="00580451">
        <w:rPr>
          <w:rFonts w:eastAsiaTheme="minorHAnsi"/>
          <w:szCs w:val="22"/>
          <w:lang w:eastAsia="en-US"/>
        </w:rPr>
        <w:t>,</w:t>
      </w:r>
      <w:r w:rsidRPr="00580451">
        <w:rPr>
          <w:rFonts w:eastAsiaTheme="minorHAnsi"/>
          <w:szCs w:val="22"/>
          <w:lang w:eastAsia="en-US"/>
        </w:rPr>
        <w:t xml:space="preserve"> A</w:t>
      </w:r>
      <w:r w:rsidR="007A12AA" w:rsidRPr="00580451">
        <w:rPr>
          <w:rFonts w:eastAsiaTheme="minorHAnsi"/>
          <w:szCs w:val="22"/>
          <w:lang w:eastAsia="en-US"/>
        </w:rPr>
        <w:t>.</w:t>
      </w:r>
      <w:r w:rsidRPr="00580451">
        <w:rPr>
          <w:rFonts w:eastAsiaTheme="minorHAnsi"/>
          <w:szCs w:val="22"/>
          <w:lang w:eastAsia="en-US"/>
        </w:rPr>
        <w:t xml:space="preserve">, </w:t>
      </w:r>
      <w:proofErr w:type="spellStart"/>
      <w:r w:rsidRPr="00580451">
        <w:rPr>
          <w:rFonts w:eastAsiaTheme="minorHAnsi"/>
          <w:szCs w:val="22"/>
          <w:lang w:eastAsia="en-US"/>
        </w:rPr>
        <w:t>Sumskas</w:t>
      </w:r>
      <w:proofErr w:type="spellEnd"/>
      <w:r w:rsidR="007A12AA" w:rsidRPr="00580451">
        <w:rPr>
          <w:rFonts w:eastAsiaTheme="minorHAnsi"/>
          <w:szCs w:val="22"/>
          <w:lang w:eastAsia="en-US"/>
        </w:rPr>
        <w:t>,</w:t>
      </w:r>
      <w:r w:rsidRPr="00580451">
        <w:rPr>
          <w:rFonts w:eastAsiaTheme="minorHAnsi"/>
          <w:szCs w:val="22"/>
          <w:lang w:eastAsia="en-US"/>
        </w:rPr>
        <w:t xml:space="preserve"> L</w:t>
      </w:r>
      <w:r w:rsidR="007A12AA" w:rsidRPr="00580451">
        <w:rPr>
          <w:rFonts w:eastAsiaTheme="minorHAnsi"/>
          <w:szCs w:val="22"/>
          <w:lang w:eastAsia="en-US"/>
        </w:rPr>
        <w:t>.</w:t>
      </w:r>
      <w:r w:rsidRPr="00580451">
        <w:rPr>
          <w:rFonts w:eastAsiaTheme="minorHAnsi"/>
          <w:szCs w:val="22"/>
          <w:lang w:eastAsia="en-US"/>
        </w:rPr>
        <w:t>, Maser</w:t>
      </w:r>
      <w:r w:rsidR="007A12AA" w:rsidRPr="00580451">
        <w:rPr>
          <w:rFonts w:eastAsiaTheme="minorHAnsi"/>
          <w:szCs w:val="22"/>
          <w:lang w:eastAsia="en-US"/>
        </w:rPr>
        <w:t>,</w:t>
      </w:r>
      <w:r w:rsidRPr="00580451">
        <w:rPr>
          <w:rFonts w:eastAsiaTheme="minorHAnsi"/>
          <w:szCs w:val="22"/>
          <w:lang w:eastAsia="en-US"/>
        </w:rPr>
        <w:t xml:space="preserve"> M</w:t>
      </w:r>
      <w:r w:rsidR="007A12AA" w:rsidRPr="00580451">
        <w:rPr>
          <w:rFonts w:eastAsiaTheme="minorHAnsi"/>
          <w:szCs w:val="22"/>
          <w:lang w:eastAsia="en-US"/>
        </w:rPr>
        <w:t>.</w:t>
      </w:r>
      <w:r w:rsidRPr="00580451">
        <w:rPr>
          <w:rFonts w:eastAsiaTheme="minorHAnsi"/>
          <w:szCs w:val="22"/>
          <w:lang w:eastAsia="en-US"/>
        </w:rPr>
        <w:t xml:space="preserve"> </w:t>
      </w:r>
      <w:r w:rsidR="007A12AA">
        <w:rPr>
          <w:rFonts w:eastAsiaTheme="minorHAnsi"/>
          <w:szCs w:val="22"/>
          <w:lang w:val="en-US" w:eastAsia="en-US"/>
        </w:rPr>
        <w:t>&amp;</w:t>
      </w:r>
      <w:r w:rsidR="007A12AA" w:rsidRPr="007E24C9">
        <w:rPr>
          <w:rFonts w:eastAsiaTheme="minorHAnsi"/>
          <w:szCs w:val="22"/>
          <w:lang w:val="en-US" w:eastAsia="en-US"/>
        </w:rPr>
        <w:t xml:space="preserve"> </w:t>
      </w:r>
      <w:proofErr w:type="spellStart"/>
      <w:r w:rsidRPr="007E24C9">
        <w:rPr>
          <w:rFonts w:eastAsiaTheme="minorHAnsi"/>
          <w:szCs w:val="22"/>
          <w:lang w:val="en-US" w:eastAsia="en-US"/>
        </w:rPr>
        <w:t>Pudule</w:t>
      </w:r>
      <w:proofErr w:type="spellEnd"/>
      <w:r w:rsidR="007A12AA">
        <w:rPr>
          <w:rFonts w:eastAsiaTheme="minorHAnsi"/>
          <w:szCs w:val="22"/>
          <w:lang w:val="en-US" w:eastAsia="en-US"/>
        </w:rPr>
        <w:t>,</w:t>
      </w:r>
      <w:r w:rsidRPr="007E24C9">
        <w:rPr>
          <w:rFonts w:eastAsiaTheme="minorHAnsi"/>
          <w:szCs w:val="22"/>
          <w:lang w:val="en-US" w:eastAsia="en-US"/>
        </w:rPr>
        <w:t xml:space="preserve"> I. </w:t>
      </w:r>
      <w:r w:rsidR="007A12AA">
        <w:rPr>
          <w:rFonts w:eastAsiaTheme="minorHAnsi"/>
          <w:szCs w:val="22"/>
          <w:lang w:val="en-US" w:eastAsia="en-US"/>
        </w:rPr>
        <w:t xml:space="preserve">(2006). </w:t>
      </w:r>
      <w:r w:rsidRPr="007E24C9">
        <w:rPr>
          <w:rFonts w:eastAsiaTheme="minorHAnsi"/>
          <w:szCs w:val="22"/>
          <w:lang w:val="en-US" w:eastAsia="en-US"/>
        </w:rPr>
        <w:t>Trends in drinking habits among</w:t>
      </w:r>
    </w:p>
    <w:p w14:paraId="64CDDB6A" w14:textId="1AE8484D" w:rsidR="00C20DF7" w:rsidRPr="007E24C9" w:rsidRDefault="00C20DF7" w:rsidP="007E24C9">
      <w:pPr>
        <w:autoSpaceDE w:val="0"/>
        <w:autoSpaceDN w:val="0"/>
        <w:adjustRightInd w:val="0"/>
        <w:spacing w:line="360" w:lineRule="auto"/>
        <w:ind w:left="708"/>
        <w:rPr>
          <w:sz w:val="28"/>
          <w:lang w:val="en-US"/>
        </w:rPr>
      </w:pPr>
      <w:proofErr w:type="gramStart"/>
      <w:r w:rsidRPr="007E24C9">
        <w:rPr>
          <w:rFonts w:eastAsiaTheme="minorHAnsi"/>
          <w:szCs w:val="22"/>
          <w:lang w:val="en-US" w:eastAsia="en-US"/>
        </w:rPr>
        <w:t>adolescents</w:t>
      </w:r>
      <w:proofErr w:type="gramEnd"/>
      <w:r w:rsidRPr="007E24C9">
        <w:rPr>
          <w:rFonts w:eastAsiaTheme="minorHAnsi"/>
          <w:szCs w:val="22"/>
          <w:lang w:val="en-US" w:eastAsia="en-US"/>
        </w:rPr>
        <w:t xml:space="preserve"> in the Baltic</w:t>
      </w:r>
      <w:r>
        <w:rPr>
          <w:rFonts w:eastAsiaTheme="minorHAnsi"/>
          <w:szCs w:val="22"/>
          <w:lang w:val="en-US" w:eastAsia="en-US"/>
        </w:rPr>
        <w:t xml:space="preserve"> </w:t>
      </w:r>
      <w:r w:rsidRPr="007E24C9">
        <w:rPr>
          <w:rFonts w:eastAsiaTheme="minorHAnsi"/>
          <w:szCs w:val="22"/>
          <w:lang w:val="en-US" w:eastAsia="en-US"/>
        </w:rPr>
        <w:t xml:space="preserve">countries over the period of transition: HBSC survey results, 1993-2002. </w:t>
      </w:r>
      <w:r w:rsidRPr="00580451">
        <w:rPr>
          <w:rFonts w:eastAsiaTheme="minorHAnsi"/>
          <w:i/>
          <w:szCs w:val="22"/>
          <w:lang w:val="en-US" w:eastAsia="en-US"/>
        </w:rPr>
        <w:t xml:space="preserve">BMC </w:t>
      </w:r>
      <w:r w:rsidR="007A12AA">
        <w:rPr>
          <w:rFonts w:eastAsiaTheme="minorHAnsi"/>
          <w:i/>
          <w:szCs w:val="22"/>
          <w:lang w:val="en-US" w:eastAsia="en-US"/>
        </w:rPr>
        <w:t>P</w:t>
      </w:r>
      <w:r w:rsidRPr="00580451">
        <w:rPr>
          <w:rFonts w:eastAsiaTheme="minorHAnsi"/>
          <w:i/>
          <w:szCs w:val="22"/>
          <w:lang w:val="en-US" w:eastAsia="en-US"/>
        </w:rPr>
        <w:t xml:space="preserve">ublic </w:t>
      </w:r>
      <w:r w:rsidR="007A12AA">
        <w:rPr>
          <w:rFonts w:eastAsiaTheme="minorHAnsi"/>
          <w:i/>
          <w:szCs w:val="22"/>
          <w:lang w:val="en-US" w:eastAsia="en-US"/>
        </w:rPr>
        <w:t>H</w:t>
      </w:r>
      <w:r w:rsidRPr="00580451">
        <w:rPr>
          <w:rFonts w:eastAsiaTheme="minorHAnsi"/>
          <w:i/>
          <w:szCs w:val="22"/>
          <w:lang w:val="en-US" w:eastAsia="en-US"/>
        </w:rPr>
        <w:t>ealth</w:t>
      </w:r>
      <w:r w:rsidR="007A12AA">
        <w:rPr>
          <w:rFonts w:eastAsiaTheme="minorHAnsi"/>
          <w:szCs w:val="22"/>
          <w:lang w:val="en-US" w:eastAsia="en-US"/>
        </w:rPr>
        <w:t>,</w:t>
      </w:r>
      <w:r w:rsidRPr="007E24C9">
        <w:rPr>
          <w:rFonts w:eastAsiaTheme="minorHAnsi"/>
          <w:szCs w:val="22"/>
          <w:lang w:val="en-US" w:eastAsia="en-US"/>
        </w:rPr>
        <w:t xml:space="preserve"> </w:t>
      </w:r>
      <w:r w:rsidRPr="00580451">
        <w:rPr>
          <w:rFonts w:eastAsiaTheme="minorHAnsi"/>
          <w:i/>
          <w:szCs w:val="22"/>
          <w:lang w:val="en-US" w:eastAsia="en-US"/>
        </w:rPr>
        <w:t>6</w:t>
      </w:r>
      <w:r w:rsidR="007A12AA">
        <w:rPr>
          <w:rFonts w:eastAsiaTheme="minorHAnsi"/>
          <w:szCs w:val="22"/>
          <w:lang w:val="en-US" w:eastAsia="en-US"/>
        </w:rPr>
        <w:t>(</w:t>
      </w:r>
      <w:r w:rsidRPr="007E24C9">
        <w:rPr>
          <w:rFonts w:eastAsiaTheme="minorHAnsi"/>
          <w:szCs w:val="22"/>
          <w:lang w:val="en-US" w:eastAsia="en-US"/>
        </w:rPr>
        <w:t>67</w:t>
      </w:r>
      <w:r w:rsidR="007A12AA">
        <w:rPr>
          <w:rFonts w:eastAsiaTheme="minorHAnsi"/>
          <w:szCs w:val="22"/>
          <w:lang w:val="en-US" w:eastAsia="en-US"/>
        </w:rPr>
        <w:t>)</w:t>
      </w:r>
      <w:r w:rsidRPr="007E24C9">
        <w:rPr>
          <w:rFonts w:eastAsiaTheme="minorHAnsi"/>
          <w:szCs w:val="22"/>
          <w:lang w:val="en-US" w:eastAsia="en-US"/>
        </w:rPr>
        <w:t>.</w:t>
      </w:r>
      <w:r w:rsidR="007A12AA">
        <w:rPr>
          <w:rFonts w:eastAsiaTheme="minorHAnsi"/>
          <w:szCs w:val="22"/>
          <w:lang w:val="en-US" w:eastAsia="en-US"/>
        </w:rPr>
        <w:t xml:space="preserve"> </w:t>
      </w:r>
      <w:hyperlink r:id="rId62" w:history="1">
        <w:r w:rsidR="007A12AA" w:rsidRPr="00F20329">
          <w:rPr>
            <w:rStyle w:val="Hyperkobling"/>
            <w:rFonts w:eastAsiaTheme="minorHAnsi"/>
            <w:szCs w:val="22"/>
            <w:lang w:val="en-US" w:eastAsia="en-US"/>
          </w:rPr>
          <w:t>https://doi.org/10.1186/1471-2458-6-67</w:t>
        </w:r>
      </w:hyperlink>
      <w:r w:rsidR="007A12AA">
        <w:rPr>
          <w:rFonts w:eastAsiaTheme="minorHAnsi"/>
          <w:szCs w:val="22"/>
          <w:lang w:val="en-US" w:eastAsia="en-US"/>
        </w:rPr>
        <w:t xml:space="preserve"> </w:t>
      </w:r>
    </w:p>
    <w:p w14:paraId="486760ED" w14:textId="5C2A6812" w:rsidR="004F1D74" w:rsidRPr="00E444E7" w:rsidRDefault="0039214C">
      <w:pPr>
        <w:pStyle w:val="References"/>
        <w:rPr>
          <w:lang w:val="en-US"/>
        </w:rPr>
      </w:pPr>
      <w:r w:rsidRPr="00E444E7">
        <w:rPr>
          <w:lang w:val="en-US"/>
        </w:rPr>
        <w:t>Zimmer-</w:t>
      </w:r>
      <w:proofErr w:type="spellStart"/>
      <w:r w:rsidRPr="00E444E7">
        <w:rPr>
          <w:lang w:val="en-US"/>
        </w:rPr>
        <w:t>Gembeck</w:t>
      </w:r>
      <w:proofErr w:type="spellEnd"/>
      <w:r w:rsidRPr="00E444E7">
        <w:rPr>
          <w:lang w:val="en-US"/>
        </w:rPr>
        <w:t xml:space="preserve">, M. J., </w:t>
      </w:r>
      <w:proofErr w:type="spellStart"/>
      <w:r w:rsidRPr="00E444E7">
        <w:rPr>
          <w:lang w:val="en-US"/>
        </w:rPr>
        <w:t>Chipuer</w:t>
      </w:r>
      <w:proofErr w:type="spellEnd"/>
      <w:r w:rsidRPr="00E444E7">
        <w:rPr>
          <w:lang w:val="en-US"/>
        </w:rPr>
        <w:t xml:space="preserve">, H. M., </w:t>
      </w:r>
      <w:proofErr w:type="spellStart"/>
      <w:r w:rsidRPr="00E444E7">
        <w:rPr>
          <w:lang w:val="en-US"/>
        </w:rPr>
        <w:t>Hanisch</w:t>
      </w:r>
      <w:proofErr w:type="spellEnd"/>
      <w:r w:rsidRPr="00E444E7">
        <w:rPr>
          <w:lang w:val="en-US"/>
        </w:rPr>
        <w:t xml:space="preserve">, M., Creed, P. A. &amp; McGregor, L. (2006). Relationships at school and stage-environment fit as resources for adolescent engagement and achievement. </w:t>
      </w:r>
      <w:r w:rsidRPr="00E444E7">
        <w:rPr>
          <w:i/>
          <w:iCs/>
          <w:lang w:val="en-US"/>
        </w:rPr>
        <w:t>Journal of Adolescence</w:t>
      </w:r>
      <w:r w:rsidRPr="00E444E7">
        <w:rPr>
          <w:lang w:val="en-US"/>
        </w:rPr>
        <w:t xml:space="preserve">, </w:t>
      </w:r>
      <w:r w:rsidRPr="00E444E7">
        <w:rPr>
          <w:i/>
          <w:iCs/>
          <w:lang w:val="en-US"/>
        </w:rPr>
        <w:t>29</w:t>
      </w:r>
      <w:r w:rsidR="007A12AA">
        <w:rPr>
          <w:i/>
          <w:iCs/>
          <w:lang w:val="en-US"/>
        </w:rPr>
        <w:t>(6)</w:t>
      </w:r>
      <w:r w:rsidRPr="00E444E7">
        <w:rPr>
          <w:lang w:val="en-US"/>
        </w:rPr>
        <w:t>, 911–933.</w:t>
      </w:r>
      <w:r w:rsidR="007A12AA">
        <w:rPr>
          <w:lang w:val="en-US"/>
        </w:rPr>
        <w:t xml:space="preserve"> </w:t>
      </w:r>
      <w:hyperlink r:id="rId63" w:history="1">
        <w:r w:rsidR="007A12AA" w:rsidRPr="00F20329">
          <w:rPr>
            <w:rStyle w:val="Hyperkobling"/>
            <w:lang w:val="en-US"/>
          </w:rPr>
          <w:t>https://doi.org/10.1016/j.adolescence.2006.04.008</w:t>
        </w:r>
      </w:hyperlink>
      <w:r w:rsidR="007A12AA">
        <w:rPr>
          <w:lang w:val="en-US"/>
        </w:rPr>
        <w:t xml:space="preserve"> </w:t>
      </w:r>
    </w:p>
    <w:p w14:paraId="40FE41C2" w14:textId="77777777" w:rsidR="004F1D74" w:rsidRPr="00E444E7" w:rsidRDefault="004F1D74">
      <w:pPr>
        <w:spacing w:after="160" w:line="259" w:lineRule="auto"/>
        <w:rPr>
          <w:lang w:val="en-US"/>
        </w:rPr>
      </w:pPr>
    </w:p>
    <w:sectPr w:rsidR="004F1D74" w:rsidRPr="00E444E7">
      <w:footerReference w:type="default" r:id="rId6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91C76" w16cid:durableId="1F9046A3"/>
  <w16cid:commentId w16cid:paraId="6FC7AFFA" w16cid:durableId="1F9046A4"/>
  <w16cid:commentId w16cid:paraId="6B3F7A7B" w16cid:durableId="1F904760"/>
  <w16cid:commentId w16cid:paraId="394789A2" w16cid:durableId="1F9046A5"/>
  <w16cid:commentId w16cid:paraId="4E151F45" w16cid:durableId="1F9046A6"/>
  <w16cid:commentId w16cid:paraId="32CE5C85" w16cid:durableId="1F9046A7"/>
  <w16cid:commentId w16cid:paraId="6414954A" w16cid:durableId="1F92B48F"/>
  <w16cid:commentId w16cid:paraId="75EA8376" w16cid:durableId="1F9046A8"/>
  <w16cid:commentId w16cid:paraId="525F461A" w16cid:durableId="1F9046A9"/>
  <w16cid:commentId w16cid:paraId="4D591CE4" w16cid:durableId="1F9046AA"/>
  <w16cid:commentId w16cid:paraId="66446311" w16cid:durableId="1F9046AB"/>
  <w16cid:commentId w16cid:paraId="628D0305" w16cid:durableId="1F9046AC"/>
  <w16cid:commentId w16cid:paraId="50E2A273" w16cid:durableId="1F9046AD"/>
  <w16cid:commentId w16cid:paraId="1626A685" w16cid:durableId="1F9046AE"/>
  <w16cid:commentId w16cid:paraId="6DE4D82E" w16cid:durableId="1F9046AF"/>
  <w16cid:commentId w16cid:paraId="5760C97E" w16cid:durableId="1F9046B0"/>
  <w16cid:commentId w16cid:paraId="6B56521C" w16cid:durableId="1F9046B1"/>
  <w16cid:commentId w16cid:paraId="19DC4FD5" w16cid:durableId="1F904E7C"/>
  <w16cid:commentId w16cid:paraId="5E1F1C8C" w16cid:durableId="1F90524A"/>
  <w16cid:commentId w16cid:paraId="4ECECD14" w16cid:durableId="1F9046B2"/>
  <w16cid:commentId w16cid:paraId="2D0BBD8C" w16cid:durableId="1F9293B9"/>
  <w16cid:commentId w16cid:paraId="5EBFE5BB" w16cid:durableId="1F9046B3"/>
  <w16cid:commentId w16cid:paraId="1BA9DB36" w16cid:durableId="1F9046B4"/>
  <w16cid:commentId w16cid:paraId="67039D27" w16cid:durableId="1F9046B5"/>
  <w16cid:commentId w16cid:paraId="0F1DF1F8" w16cid:durableId="1F9046B6"/>
  <w16cid:commentId w16cid:paraId="08B60084" w16cid:durableId="1F9046B7"/>
  <w16cid:commentId w16cid:paraId="6BDAAE0B" w16cid:durableId="1F9046B8"/>
  <w16cid:commentId w16cid:paraId="476AF291" w16cid:durableId="1F9046B9"/>
  <w16cid:commentId w16cid:paraId="71A8E4C1" w16cid:durableId="1F929672"/>
  <w16cid:commentId w16cid:paraId="55799BCD" w16cid:durableId="1F929C3C"/>
  <w16cid:commentId w16cid:paraId="556D3836" w16cid:durableId="1F9297EA"/>
  <w16cid:commentId w16cid:paraId="52A25C04" w16cid:durableId="1F9046BA"/>
  <w16cid:commentId w16cid:paraId="79CB3E31" w16cid:durableId="1F9298A0"/>
  <w16cid:commentId w16cid:paraId="6A3CCD0C" w16cid:durableId="1F9046BB"/>
  <w16cid:commentId w16cid:paraId="4DAE3323" w16cid:durableId="1F9046BC"/>
  <w16cid:commentId w16cid:paraId="78B2EC21" w16cid:durableId="1F904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DF4C" w14:textId="77777777" w:rsidR="00580451" w:rsidRDefault="00580451">
      <w:pPr>
        <w:spacing w:line="240" w:lineRule="auto"/>
      </w:pPr>
      <w:r>
        <w:separator/>
      </w:r>
    </w:p>
  </w:endnote>
  <w:endnote w:type="continuationSeparator" w:id="0">
    <w:p w14:paraId="0CFC5BE1" w14:textId="77777777" w:rsidR="00580451" w:rsidRDefault="00580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vlnwhAdvTTe45e47d2">
    <w:panose1 w:val="00000000000000000000"/>
    <w:charset w:val="00"/>
    <w:family w:val="swiss"/>
    <w:notTrueType/>
    <w:pitch w:val="default"/>
    <w:sig w:usb0="00000003" w:usb1="00000000" w:usb2="00000000" w:usb3="00000000" w:csb0="00000001" w:csb1="00000000"/>
  </w:font>
  <w:font w:name="Open Sans">
    <w:altName w:val="Franklin Gothic Medium Cond"/>
    <w:charset w:val="00"/>
    <w:family w:val="auto"/>
    <w:pitch w:val="default"/>
  </w:font>
  <w:font w:name="Droid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69624"/>
      <w:docPartObj>
        <w:docPartGallery w:val="Page Numbers (Bottom of Page)"/>
        <w:docPartUnique/>
      </w:docPartObj>
    </w:sdtPr>
    <w:sdtEndPr>
      <w:rPr>
        <w:noProof/>
      </w:rPr>
    </w:sdtEndPr>
    <w:sdtContent>
      <w:p w14:paraId="448860D3" w14:textId="2EDF7F18" w:rsidR="00580451" w:rsidRDefault="00580451">
        <w:pPr>
          <w:pStyle w:val="Bunntekst"/>
          <w:jc w:val="center"/>
        </w:pPr>
        <w:r>
          <w:fldChar w:fldCharType="begin"/>
        </w:r>
        <w:r>
          <w:instrText xml:space="preserve"> PAGE   \* MERGEFORMAT </w:instrText>
        </w:r>
        <w:r>
          <w:fldChar w:fldCharType="separate"/>
        </w:r>
        <w:r w:rsidR="00493256">
          <w:rPr>
            <w:noProof/>
          </w:rPr>
          <w:t>25</w:t>
        </w:r>
        <w:r>
          <w:rPr>
            <w:noProof/>
          </w:rPr>
          <w:fldChar w:fldCharType="end"/>
        </w:r>
      </w:p>
    </w:sdtContent>
  </w:sdt>
  <w:p w14:paraId="3EF7606F" w14:textId="77777777" w:rsidR="00580451" w:rsidRDefault="005804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F5B1" w14:textId="77777777" w:rsidR="00580451" w:rsidRDefault="00580451">
      <w:pPr>
        <w:spacing w:line="240" w:lineRule="auto"/>
      </w:pPr>
      <w:r>
        <w:separator/>
      </w:r>
    </w:p>
  </w:footnote>
  <w:footnote w:type="continuationSeparator" w:id="0">
    <w:p w14:paraId="27C9CAD4" w14:textId="77777777" w:rsidR="00580451" w:rsidRDefault="00580451">
      <w:pPr>
        <w:spacing w:line="240" w:lineRule="auto"/>
      </w:pPr>
      <w:r>
        <w:continuationSeparator/>
      </w:r>
    </w:p>
  </w:footnote>
  <w:footnote w:id="1">
    <w:p w14:paraId="2AF4AA25" w14:textId="4B02687A" w:rsidR="00BF2C2F" w:rsidRDefault="00BF2C2F" w:rsidP="00BF2C2F">
      <w:pPr>
        <w:pStyle w:val="Fotnotetekst"/>
        <w:spacing w:line="240" w:lineRule="auto"/>
      </w:pPr>
      <w:r>
        <w:rPr>
          <w:rStyle w:val="Fotnotereferanse"/>
        </w:rPr>
        <w:footnoteRef/>
      </w:r>
      <w:r>
        <w:t xml:space="preserve"> </w:t>
      </w:r>
      <w:r>
        <w:t>Corresponding Author for this paper: Professor Torill Larsen</w:t>
      </w:r>
    </w:p>
    <w:p w14:paraId="593DF66B" w14:textId="3A5E1F1B" w:rsidR="00BF2C2F" w:rsidRDefault="00BF2C2F" w:rsidP="00BF2C2F">
      <w:pPr>
        <w:pStyle w:val="Fotnotetekst"/>
        <w:spacing w:line="240" w:lineRule="auto"/>
      </w:pPr>
      <w:r>
        <w:t>Department of Health Promotion and Development</w:t>
      </w:r>
      <w:r>
        <w:t xml:space="preserve">, </w:t>
      </w:r>
      <w:proofErr w:type="spellStart"/>
      <w:r>
        <w:t>Christiesgt</w:t>
      </w:r>
      <w:proofErr w:type="spellEnd"/>
      <w:r>
        <w:t xml:space="preserve">. 13, 5020 Bergen </w:t>
      </w:r>
    </w:p>
    <w:p w14:paraId="77758EA6" w14:textId="1B72F564" w:rsidR="00BF2C2F" w:rsidRPr="00BF2C2F" w:rsidRDefault="00BF2C2F" w:rsidP="00BF2C2F">
      <w:pPr>
        <w:pStyle w:val="Fotnotetekst"/>
        <w:spacing w:line="240" w:lineRule="auto"/>
      </w:pPr>
      <w:r>
        <w:t>Email: torill.larsen@uib.no</w:t>
      </w:r>
    </w:p>
  </w:footnote>
  <w:footnote w:id="2">
    <w:p w14:paraId="03979B8F" w14:textId="77777777" w:rsidR="00580451" w:rsidRPr="00871277" w:rsidRDefault="00580451">
      <w:pPr>
        <w:pStyle w:val="Fotnotetekst"/>
        <w:rPr>
          <w:lang w:val="en"/>
        </w:rPr>
      </w:pPr>
      <w:r w:rsidRPr="00871277">
        <w:rPr>
          <w:rStyle w:val="Fotnotereferanse"/>
        </w:rPr>
        <w:footnoteRef/>
      </w:r>
      <w:r w:rsidRPr="00871277">
        <w:t xml:space="preserve"> PPS is an external services </w:t>
      </w:r>
      <w:r w:rsidRPr="00871277">
        <w:rPr>
          <w:lang w:val="en"/>
        </w:rPr>
        <w:t xml:space="preserve">helping students in need of special arrangements so that they receive an </w:t>
      </w:r>
    </w:p>
    <w:p w14:paraId="6A376CAD" w14:textId="77777777" w:rsidR="00580451" w:rsidRPr="00875AB2" w:rsidRDefault="00580451">
      <w:pPr>
        <w:pStyle w:val="Fotnotetekst"/>
      </w:pPr>
      <w:proofErr w:type="gramStart"/>
      <w:r w:rsidRPr="00871277">
        <w:rPr>
          <w:lang w:val="en"/>
        </w:rPr>
        <w:t>inclusive</w:t>
      </w:r>
      <w:proofErr w:type="gramEnd"/>
      <w:r w:rsidRPr="00871277">
        <w:rPr>
          <w:lang w:val="en"/>
        </w:rPr>
        <w:t>, equivalent and adapted educational offer. PPS works both individually and systematically.</w:t>
      </w:r>
    </w:p>
  </w:footnote>
  <w:footnote w:id="3">
    <w:p w14:paraId="432C1AF2" w14:textId="474D9865" w:rsidR="00580451" w:rsidRPr="00322802" w:rsidRDefault="00580451" w:rsidP="00322802">
      <w:pPr>
        <w:pStyle w:val="NormalWeb"/>
        <w:rPr>
          <w:rFonts w:eastAsiaTheme="minorHAnsi"/>
          <w:lang w:eastAsia="nb-NO"/>
        </w:rPr>
      </w:pPr>
      <w:r w:rsidRPr="004B0DCA">
        <w:rPr>
          <w:rStyle w:val="Fotnotereferanse"/>
        </w:rPr>
        <w:footnoteRef/>
      </w:r>
      <w:r w:rsidRPr="004B0DCA">
        <w:t xml:space="preserve"> In accordance to </w:t>
      </w:r>
      <w:r w:rsidRPr="004B0DCA">
        <w:rPr>
          <w:color w:val="0A0A0A"/>
          <w:shd w:val="clear" w:color="auto" w:fill="FEFEFE"/>
          <w:lang w:eastAsia="nb-NO"/>
        </w:rPr>
        <w:t>The Education Act</w:t>
      </w:r>
      <w:r w:rsidRPr="004B0DCA">
        <w:rPr>
          <w:bCs/>
          <w:color w:val="333333"/>
          <w:shd w:val="clear" w:color="auto" w:fill="FFFFFF"/>
          <w:lang w:eastAsia="nb-NO"/>
        </w:rPr>
        <w:t>, y</w:t>
      </w:r>
      <w:r w:rsidRPr="004B0DCA">
        <w:rPr>
          <w:rFonts w:eastAsiaTheme="minorHAnsi"/>
          <w:lang w:eastAsia="nb-NO"/>
        </w:rPr>
        <w:t>oung people who have completed primary and lower secondary education or the equivalent have, on application, the right to three years’ full-time upper secondary education and training in Norway. This right is valid until the school year starting when the person concerned turn 24 years of age.</w:t>
      </w:r>
      <w:r w:rsidRPr="00322802">
        <w:rPr>
          <w:rFonts w:eastAsiaTheme="minorHAnsi"/>
          <w:lang w:eastAsia="nb-NO"/>
        </w:rPr>
        <w:t xml:space="preserve"> </w:t>
      </w:r>
    </w:p>
    <w:p w14:paraId="0D14C2EE" w14:textId="1606003B" w:rsidR="00580451" w:rsidRPr="003E18FB" w:rsidRDefault="00580451" w:rsidP="00806E41">
      <w:pPr>
        <w:spacing w:line="240" w:lineRule="auto"/>
        <w:rPr>
          <w:lang w:val="en-US" w:eastAsia="nb-NO"/>
        </w:rPr>
      </w:pPr>
    </w:p>
    <w:p w14:paraId="2A0F0E5C" w14:textId="2F0020A8" w:rsidR="00580451" w:rsidRPr="00875AB2" w:rsidRDefault="00580451" w:rsidP="00806E41">
      <w:pPr>
        <w:pStyle w:val="Fotnotetekst"/>
      </w:pPr>
      <w:r w:rsidRPr="00871277">
        <w:rPr>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E4FE6"/>
    <w:multiLevelType w:val="hybridMultilevel"/>
    <w:tmpl w:val="A7FCDBF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C21717"/>
    <w:multiLevelType w:val="hybridMultilevel"/>
    <w:tmpl w:val="D1AE7A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832EB8"/>
    <w:multiLevelType w:val="hybridMultilevel"/>
    <w:tmpl w:val="0CA20FAE"/>
    <w:lvl w:ilvl="0" w:tplc="173EF4D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1C9363AE"/>
    <w:multiLevelType w:val="hybridMultilevel"/>
    <w:tmpl w:val="72F80B8E"/>
    <w:lvl w:ilvl="0" w:tplc="2A14BE2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AB60DE"/>
    <w:multiLevelType w:val="hybridMultilevel"/>
    <w:tmpl w:val="5460556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02C93"/>
    <w:multiLevelType w:val="hybridMultilevel"/>
    <w:tmpl w:val="C1FC6454"/>
    <w:lvl w:ilvl="0" w:tplc="62DE5BCA">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3"/>
  </w:num>
  <w:num w:numId="3">
    <w:abstractNumId w:val="14"/>
  </w:num>
  <w:num w:numId="4">
    <w:abstractNumId w:val="19"/>
  </w:num>
  <w:num w:numId="5">
    <w:abstractNumId w:val="24"/>
  </w:num>
  <w:num w:numId="6">
    <w:abstractNumId w:val="1"/>
  </w:num>
  <w:num w:numId="7">
    <w:abstractNumId w:val="2"/>
  </w:num>
  <w:num w:numId="8">
    <w:abstractNumId w:val="3"/>
  </w:num>
  <w:num w:numId="9">
    <w:abstractNumId w:val="4"/>
  </w:num>
  <w:num w:numId="10">
    <w:abstractNumId w:val="9"/>
  </w:num>
  <w:num w:numId="11">
    <w:abstractNumId w:val="5"/>
  </w:num>
  <w:num w:numId="12">
    <w:abstractNumId w:val="7"/>
  </w:num>
  <w:num w:numId="13">
    <w:abstractNumId w:val="6"/>
  </w:num>
  <w:num w:numId="14">
    <w:abstractNumId w:val="10"/>
  </w:num>
  <w:num w:numId="15">
    <w:abstractNumId w:val="8"/>
  </w:num>
  <w:num w:numId="16">
    <w:abstractNumId w:val="21"/>
  </w:num>
  <w:num w:numId="17">
    <w:abstractNumId w:val="26"/>
  </w:num>
  <w:num w:numId="18">
    <w:abstractNumId w:val="18"/>
  </w:num>
  <w:num w:numId="19">
    <w:abstractNumId w:val="20"/>
  </w:num>
  <w:num w:numId="20">
    <w:abstractNumId w:val="12"/>
  </w:num>
  <w:num w:numId="21">
    <w:abstractNumId w:val="0"/>
  </w:num>
  <w:num w:numId="22">
    <w:abstractNumId w:val="13"/>
  </w:num>
  <w:num w:numId="23">
    <w:abstractNumId w:val="22"/>
  </w:num>
  <w:num w:numId="24">
    <w:abstractNumId w:val="27"/>
  </w:num>
  <w:num w:numId="25">
    <w:abstractNumId w:val="28"/>
  </w:num>
  <w:num w:numId="26">
    <w:abstractNumId w:val="17"/>
  </w:num>
  <w:num w:numId="27">
    <w:abstractNumId w:val="29"/>
  </w:num>
  <w:num w:numId="28">
    <w:abstractNumId w:val="25"/>
  </w:num>
  <w:num w:numId="29">
    <w:abstractNumId w:val="25"/>
    <w:lvlOverride w:ilvl="0">
      <w:startOverride w:val="1"/>
    </w:lvlOverride>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nb-NO" w:vendorID="64" w:dllVersion="131078" w:nlCheck="1" w:checkStyle="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NTa1MDYxNjEwMjJR0lEKTi0uzszPAykwqgUAZ8bzSywAAAA="/>
  </w:docVars>
  <w:rsids>
    <w:rsidRoot w:val="004F1D74"/>
    <w:rsid w:val="00001BA9"/>
    <w:rsid w:val="00021396"/>
    <w:rsid w:val="00021F7D"/>
    <w:rsid w:val="00022057"/>
    <w:rsid w:val="0002293D"/>
    <w:rsid w:val="00023BE9"/>
    <w:rsid w:val="0002669A"/>
    <w:rsid w:val="00032EB5"/>
    <w:rsid w:val="000349A9"/>
    <w:rsid w:val="0003588C"/>
    <w:rsid w:val="00035AFE"/>
    <w:rsid w:val="0003667D"/>
    <w:rsid w:val="00046F52"/>
    <w:rsid w:val="000477AD"/>
    <w:rsid w:val="00061B60"/>
    <w:rsid w:val="000662FA"/>
    <w:rsid w:val="000718AC"/>
    <w:rsid w:val="000739D6"/>
    <w:rsid w:val="00074F8C"/>
    <w:rsid w:val="000761EC"/>
    <w:rsid w:val="00076D7E"/>
    <w:rsid w:val="000828FF"/>
    <w:rsid w:val="00090884"/>
    <w:rsid w:val="00091434"/>
    <w:rsid w:val="00091938"/>
    <w:rsid w:val="0009272B"/>
    <w:rsid w:val="00097E94"/>
    <w:rsid w:val="000A100F"/>
    <w:rsid w:val="000B1474"/>
    <w:rsid w:val="000C54B8"/>
    <w:rsid w:val="000C6358"/>
    <w:rsid w:val="000C68AE"/>
    <w:rsid w:val="000D0AEE"/>
    <w:rsid w:val="000F0607"/>
    <w:rsid w:val="000F69BD"/>
    <w:rsid w:val="001115B7"/>
    <w:rsid w:val="00115452"/>
    <w:rsid w:val="00131323"/>
    <w:rsid w:val="00137E59"/>
    <w:rsid w:val="00141BEB"/>
    <w:rsid w:val="00146706"/>
    <w:rsid w:val="00161CC9"/>
    <w:rsid w:val="001648A8"/>
    <w:rsid w:val="00164E22"/>
    <w:rsid w:val="0016596A"/>
    <w:rsid w:val="00167012"/>
    <w:rsid w:val="00167341"/>
    <w:rsid w:val="00171564"/>
    <w:rsid w:val="001772D7"/>
    <w:rsid w:val="00177C44"/>
    <w:rsid w:val="001911F0"/>
    <w:rsid w:val="00193D41"/>
    <w:rsid w:val="00195726"/>
    <w:rsid w:val="001B7618"/>
    <w:rsid w:val="001C2E0D"/>
    <w:rsid w:val="001D425D"/>
    <w:rsid w:val="001E23A7"/>
    <w:rsid w:val="001E2871"/>
    <w:rsid w:val="001E591D"/>
    <w:rsid w:val="001F531D"/>
    <w:rsid w:val="0020761B"/>
    <w:rsid w:val="00222B5A"/>
    <w:rsid w:val="00227E11"/>
    <w:rsid w:val="002476AF"/>
    <w:rsid w:val="002568EC"/>
    <w:rsid w:val="00257CE3"/>
    <w:rsid w:val="00271F6D"/>
    <w:rsid w:val="0027242F"/>
    <w:rsid w:val="00273480"/>
    <w:rsid w:val="0028254F"/>
    <w:rsid w:val="00297A60"/>
    <w:rsid w:val="002A1377"/>
    <w:rsid w:val="002A3DA6"/>
    <w:rsid w:val="002A4F6B"/>
    <w:rsid w:val="002A59B9"/>
    <w:rsid w:val="002B23EB"/>
    <w:rsid w:val="002B6C89"/>
    <w:rsid w:val="002C0415"/>
    <w:rsid w:val="002C7891"/>
    <w:rsid w:val="002D1AEB"/>
    <w:rsid w:val="002D2175"/>
    <w:rsid w:val="002D3BD2"/>
    <w:rsid w:val="002D4398"/>
    <w:rsid w:val="002E50D7"/>
    <w:rsid w:val="002E7C80"/>
    <w:rsid w:val="002F633A"/>
    <w:rsid w:val="003045EE"/>
    <w:rsid w:val="003130AB"/>
    <w:rsid w:val="00316A89"/>
    <w:rsid w:val="0031729D"/>
    <w:rsid w:val="00322802"/>
    <w:rsid w:val="00323BF9"/>
    <w:rsid w:val="003269B1"/>
    <w:rsid w:val="00330D7E"/>
    <w:rsid w:val="00333245"/>
    <w:rsid w:val="003358B6"/>
    <w:rsid w:val="0034069C"/>
    <w:rsid w:val="00342BCB"/>
    <w:rsid w:val="00342DB6"/>
    <w:rsid w:val="00350704"/>
    <w:rsid w:val="0035512E"/>
    <w:rsid w:val="00362D3E"/>
    <w:rsid w:val="00370362"/>
    <w:rsid w:val="00372C01"/>
    <w:rsid w:val="00373A83"/>
    <w:rsid w:val="00374ACA"/>
    <w:rsid w:val="00375269"/>
    <w:rsid w:val="0038126A"/>
    <w:rsid w:val="003813ED"/>
    <w:rsid w:val="0039214C"/>
    <w:rsid w:val="0039322A"/>
    <w:rsid w:val="00393F45"/>
    <w:rsid w:val="00396AF8"/>
    <w:rsid w:val="00396E3A"/>
    <w:rsid w:val="003A6BE5"/>
    <w:rsid w:val="003B5F9C"/>
    <w:rsid w:val="003C6499"/>
    <w:rsid w:val="003D0717"/>
    <w:rsid w:val="003D3D86"/>
    <w:rsid w:val="003E18FB"/>
    <w:rsid w:val="003F47C2"/>
    <w:rsid w:val="00403B4D"/>
    <w:rsid w:val="0040405F"/>
    <w:rsid w:val="004067D4"/>
    <w:rsid w:val="004075A4"/>
    <w:rsid w:val="00412C10"/>
    <w:rsid w:val="00417CCF"/>
    <w:rsid w:val="004220C0"/>
    <w:rsid w:val="004251AA"/>
    <w:rsid w:val="00435C45"/>
    <w:rsid w:val="004441A6"/>
    <w:rsid w:val="0044530F"/>
    <w:rsid w:val="00452AAD"/>
    <w:rsid w:val="00462375"/>
    <w:rsid w:val="00466BE0"/>
    <w:rsid w:val="004779AA"/>
    <w:rsid w:val="00482BF8"/>
    <w:rsid w:val="00493256"/>
    <w:rsid w:val="00493B9E"/>
    <w:rsid w:val="004B0DCA"/>
    <w:rsid w:val="004B3E81"/>
    <w:rsid w:val="004C4585"/>
    <w:rsid w:val="004C4CE3"/>
    <w:rsid w:val="004C6E09"/>
    <w:rsid w:val="004D316B"/>
    <w:rsid w:val="004D3A73"/>
    <w:rsid w:val="004D7D3C"/>
    <w:rsid w:val="004E6C44"/>
    <w:rsid w:val="004F0D85"/>
    <w:rsid w:val="004F1D74"/>
    <w:rsid w:val="004F23BE"/>
    <w:rsid w:val="004F30A8"/>
    <w:rsid w:val="004F3736"/>
    <w:rsid w:val="004F4B06"/>
    <w:rsid w:val="004F78F1"/>
    <w:rsid w:val="00507ED3"/>
    <w:rsid w:val="00514396"/>
    <w:rsid w:val="005214E3"/>
    <w:rsid w:val="00535958"/>
    <w:rsid w:val="00540BC4"/>
    <w:rsid w:val="0054771B"/>
    <w:rsid w:val="005701C0"/>
    <w:rsid w:val="005722E9"/>
    <w:rsid w:val="00573ACC"/>
    <w:rsid w:val="00580451"/>
    <w:rsid w:val="00583BBC"/>
    <w:rsid w:val="0058689E"/>
    <w:rsid w:val="00591146"/>
    <w:rsid w:val="00594FF6"/>
    <w:rsid w:val="005A019E"/>
    <w:rsid w:val="005A65A0"/>
    <w:rsid w:val="005C038C"/>
    <w:rsid w:val="005C12B3"/>
    <w:rsid w:val="005D1118"/>
    <w:rsid w:val="005E1B3D"/>
    <w:rsid w:val="005E6341"/>
    <w:rsid w:val="005E6944"/>
    <w:rsid w:val="00604EB9"/>
    <w:rsid w:val="0061499B"/>
    <w:rsid w:val="00616BBF"/>
    <w:rsid w:val="006266FA"/>
    <w:rsid w:val="00631D84"/>
    <w:rsid w:val="00631FA3"/>
    <w:rsid w:val="006424B0"/>
    <w:rsid w:val="006452D9"/>
    <w:rsid w:val="00652BE2"/>
    <w:rsid w:val="00671E82"/>
    <w:rsid w:val="00680E04"/>
    <w:rsid w:val="00682CB3"/>
    <w:rsid w:val="0069036D"/>
    <w:rsid w:val="006932C6"/>
    <w:rsid w:val="0069562B"/>
    <w:rsid w:val="00697118"/>
    <w:rsid w:val="006A3BBB"/>
    <w:rsid w:val="006A484C"/>
    <w:rsid w:val="006A6702"/>
    <w:rsid w:val="006B2FF2"/>
    <w:rsid w:val="006B4F3A"/>
    <w:rsid w:val="006B5153"/>
    <w:rsid w:val="006D32C2"/>
    <w:rsid w:val="006D3F99"/>
    <w:rsid w:val="006E1CBC"/>
    <w:rsid w:val="006E79ED"/>
    <w:rsid w:val="006F12C9"/>
    <w:rsid w:val="00702CE2"/>
    <w:rsid w:val="00703A59"/>
    <w:rsid w:val="0070440B"/>
    <w:rsid w:val="00707B2B"/>
    <w:rsid w:val="00725C94"/>
    <w:rsid w:val="00732125"/>
    <w:rsid w:val="007367B3"/>
    <w:rsid w:val="00745630"/>
    <w:rsid w:val="00757FD3"/>
    <w:rsid w:val="0076457F"/>
    <w:rsid w:val="00767649"/>
    <w:rsid w:val="00781527"/>
    <w:rsid w:val="007815F6"/>
    <w:rsid w:val="00783897"/>
    <w:rsid w:val="00783FAF"/>
    <w:rsid w:val="00784E6F"/>
    <w:rsid w:val="007860C6"/>
    <w:rsid w:val="007867F0"/>
    <w:rsid w:val="00793846"/>
    <w:rsid w:val="00793A29"/>
    <w:rsid w:val="007A01F9"/>
    <w:rsid w:val="007A12AA"/>
    <w:rsid w:val="007B680F"/>
    <w:rsid w:val="007D170E"/>
    <w:rsid w:val="007D7A7A"/>
    <w:rsid w:val="007E0F03"/>
    <w:rsid w:val="007E24C9"/>
    <w:rsid w:val="007E3C33"/>
    <w:rsid w:val="007E77CB"/>
    <w:rsid w:val="008036E3"/>
    <w:rsid w:val="00806E41"/>
    <w:rsid w:val="00816CA3"/>
    <w:rsid w:val="00820A8F"/>
    <w:rsid w:val="0083190F"/>
    <w:rsid w:val="00833608"/>
    <w:rsid w:val="008349E5"/>
    <w:rsid w:val="00835DFE"/>
    <w:rsid w:val="0084016E"/>
    <w:rsid w:val="00845FEC"/>
    <w:rsid w:val="00852101"/>
    <w:rsid w:val="0086225F"/>
    <w:rsid w:val="00871277"/>
    <w:rsid w:val="008736E3"/>
    <w:rsid w:val="00874C8A"/>
    <w:rsid w:val="00875AB2"/>
    <w:rsid w:val="008768DB"/>
    <w:rsid w:val="008836C4"/>
    <w:rsid w:val="00884140"/>
    <w:rsid w:val="0088511D"/>
    <w:rsid w:val="008867A5"/>
    <w:rsid w:val="00891472"/>
    <w:rsid w:val="0089176D"/>
    <w:rsid w:val="008A1092"/>
    <w:rsid w:val="008A4A5C"/>
    <w:rsid w:val="008A77AD"/>
    <w:rsid w:val="008B1DFB"/>
    <w:rsid w:val="008B2C8B"/>
    <w:rsid w:val="008B3F0E"/>
    <w:rsid w:val="008C5BFC"/>
    <w:rsid w:val="008E597D"/>
    <w:rsid w:val="008F1483"/>
    <w:rsid w:val="008F49E4"/>
    <w:rsid w:val="008F5EA1"/>
    <w:rsid w:val="008F79DC"/>
    <w:rsid w:val="00901A93"/>
    <w:rsid w:val="00903FEF"/>
    <w:rsid w:val="00913435"/>
    <w:rsid w:val="009255E9"/>
    <w:rsid w:val="0093743E"/>
    <w:rsid w:val="00937E19"/>
    <w:rsid w:val="00944ADC"/>
    <w:rsid w:val="00944CFA"/>
    <w:rsid w:val="0094617B"/>
    <w:rsid w:val="009506D6"/>
    <w:rsid w:val="00952181"/>
    <w:rsid w:val="009550BF"/>
    <w:rsid w:val="00960E8B"/>
    <w:rsid w:val="00963881"/>
    <w:rsid w:val="009670F1"/>
    <w:rsid w:val="009678F5"/>
    <w:rsid w:val="00971FDB"/>
    <w:rsid w:val="00980337"/>
    <w:rsid w:val="00980A87"/>
    <w:rsid w:val="0098433D"/>
    <w:rsid w:val="00990763"/>
    <w:rsid w:val="009A61D9"/>
    <w:rsid w:val="009B403E"/>
    <w:rsid w:val="009B59C4"/>
    <w:rsid w:val="009C1083"/>
    <w:rsid w:val="009C33B2"/>
    <w:rsid w:val="009C6073"/>
    <w:rsid w:val="009C6FEF"/>
    <w:rsid w:val="009C7370"/>
    <w:rsid w:val="009D47FC"/>
    <w:rsid w:val="009D552D"/>
    <w:rsid w:val="009E4283"/>
    <w:rsid w:val="009E6A61"/>
    <w:rsid w:val="00A14016"/>
    <w:rsid w:val="00A33C8F"/>
    <w:rsid w:val="00A41849"/>
    <w:rsid w:val="00A46554"/>
    <w:rsid w:val="00A46FC3"/>
    <w:rsid w:val="00A50D43"/>
    <w:rsid w:val="00A51331"/>
    <w:rsid w:val="00A5282E"/>
    <w:rsid w:val="00A55ADE"/>
    <w:rsid w:val="00A62F54"/>
    <w:rsid w:val="00A63FC0"/>
    <w:rsid w:val="00A724BE"/>
    <w:rsid w:val="00A73561"/>
    <w:rsid w:val="00A84400"/>
    <w:rsid w:val="00A847AF"/>
    <w:rsid w:val="00A85979"/>
    <w:rsid w:val="00A86BA1"/>
    <w:rsid w:val="00A911E3"/>
    <w:rsid w:val="00AA0D66"/>
    <w:rsid w:val="00AA2C13"/>
    <w:rsid w:val="00AA6727"/>
    <w:rsid w:val="00AB4307"/>
    <w:rsid w:val="00AB5F81"/>
    <w:rsid w:val="00AB6130"/>
    <w:rsid w:val="00AB7F4F"/>
    <w:rsid w:val="00AC7920"/>
    <w:rsid w:val="00AD2CC9"/>
    <w:rsid w:val="00AD5C98"/>
    <w:rsid w:val="00AD654C"/>
    <w:rsid w:val="00AE7484"/>
    <w:rsid w:val="00AF6D01"/>
    <w:rsid w:val="00AF71E4"/>
    <w:rsid w:val="00AF779A"/>
    <w:rsid w:val="00B16F11"/>
    <w:rsid w:val="00B2104C"/>
    <w:rsid w:val="00B322EF"/>
    <w:rsid w:val="00B36105"/>
    <w:rsid w:val="00B5794E"/>
    <w:rsid w:val="00B62863"/>
    <w:rsid w:val="00B631C8"/>
    <w:rsid w:val="00B65D23"/>
    <w:rsid w:val="00B66318"/>
    <w:rsid w:val="00B80077"/>
    <w:rsid w:val="00B86CED"/>
    <w:rsid w:val="00B86D34"/>
    <w:rsid w:val="00B8782D"/>
    <w:rsid w:val="00BA006A"/>
    <w:rsid w:val="00BA0B46"/>
    <w:rsid w:val="00BA10BA"/>
    <w:rsid w:val="00BA2FF2"/>
    <w:rsid w:val="00BA4B1B"/>
    <w:rsid w:val="00BB4E76"/>
    <w:rsid w:val="00BB707E"/>
    <w:rsid w:val="00BC5BC3"/>
    <w:rsid w:val="00BD4BC1"/>
    <w:rsid w:val="00BF195E"/>
    <w:rsid w:val="00BF24D3"/>
    <w:rsid w:val="00BF2C2F"/>
    <w:rsid w:val="00C06D2D"/>
    <w:rsid w:val="00C12B67"/>
    <w:rsid w:val="00C13A44"/>
    <w:rsid w:val="00C20DF7"/>
    <w:rsid w:val="00C309C8"/>
    <w:rsid w:val="00C45097"/>
    <w:rsid w:val="00C463F1"/>
    <w:rsid w:val="00C47E31"/>
    <w:rsid w:val="00C563AA"/>
    <w:rsid w:val="00C7778E"/>
    <w:rsid w:val="00C84E8E"/>
    <w:rsid w:val="00CB0620"/>
    <w:rsid w:val="00CB584E"/>
    <w:rsid w:val="00CC29D1"/>
    <w:rsid w:val="00CC7099"/>
    <w:rsid w:val="00CC7480"/>
    <w:rsid w:val="00CD7ABC"/>
    <w:rsid w:val="00CF1DAF"/>
    <w:rsid w:val="00CF704A"/>
    <w:rsid w:val="00D026A9"/>
    <w:rsid w:val="00D20EE6"/>
    <w:rsid w:val="00D25F86"/>
    <w:rsid w:val="00D32206"/>
    <w:rsid w:val="00D40115"/>
    <w:rsid w:val="00D405E2"/>
    <w:rsid w:val="00D52963"/>
    <w:rsid w:val="00D558CB"/>
    <w:rsid w:val="00D60003"/>
    <w:rsid w:val="00D621AB"/>
    <w:rsid w:val="00D63D1B"/>
    <w:rsid w:val="00D76426"/>
    <w:rsid w:val="00D76DC4"/>
    <w:rsid w:val="00D80324"/>
    <w:rsid w:val="00D90D3D"/>
    <w:rsid w:val="00D95E44"/>
    <w:rsid w:val="00D9754C"/>
    <w:rsid w:val="00DA2E09"/>
    <w:rsid w:val="00DA3B58"/>
    <w:rsid w:val="00DB048F"/>
    <w:rsid w:val="00DB0858"/>
    <w:rsid w:val="00DB4F4F"/>
    <w:rsid w:val="00DC50EA"/>
    <w:rsid w:val="00DD00A2"/>
    <w:rsid w:val="00DD4B46"/>
    <w:rsid w:val="00DD7483"/>
    <w:rsid w:val="00DF5762"/>
    <w:rsid w:val="00DF70AA"/>
    <w:rsid w:val="00DF7CC9"/>
    <w:rsid w:val="00E02C38"/>
    <w:rsid w:val="00E04739"/>
    <w:rsid w:val="00E25F23"/>
    <w:rsid w:val="00E34AA6"/>
    <w:rsid w:val="00E444E7"/>
    <w:rsid w:val="00E53011"/>
    <w:rsid w:val="00E54165"/>
    <w:rsid w:val="00E5530B"/>
    <w:rsid w:val="00E57114"/>
    <w:rsid w:val="00E61E78"/>
    <w:rsid w:val="00E6325C"/>
    <w:rsid w:val="00E71DC2"/>
    <w:rsid w:val="00E80655"/>
    <w:rsid w:val="00E80BDA"/>
    <w:rsid w:val="00E873B7"/>
    <w:rsid w:val="00E97569"/>
    <w:rsid w:val="00EA5B86"/>
    <w:rsid w:val="00EA5F1A"/>
    <w:rsid w:val="00EA60EA"/>
    <w:rsid w:val="00EA7A04"/>
    <w:rsid w:val="00EB1922"/>
    <w:rsid w:val="00EB201E"/>
    <w:rsid w:val="00EB29C7"/>
    <w:rsid w:val="00EB6F68"/>
    <w:rsid w:val="00ED0094"/>
    <w:rsid w:val="00ED00D4"/>
    <w:rsid w:val="00ED1021"/>
    <w:rsid w:val="00EE4947"/>
    <w:rsid w:val="00F03E46"/>
    <w:rsid w:val="00F076FA"/>
    <w:rsid w:val="00F20F64"/>
    <w:rsid w:val="00F23E17"/>
    <w:rsid w:val="00F44A8A"/>
    <w:rsid w:val="00F52AAA"/>
    <w:rsid w:val="00F56148"/>
    <w:rsid w:val="00F61735"/>
    <w:rsid w:val="00F627D6"/>
    <w:rsid w:val="00F64CD8"/>
    <w:rsid w:val="00F7084B"/>
    <w:rsid w:val="00F715E3"/>
    <w:rsid w:val="00F802D5"/>
    <w:rsid w:val="00F823AB"/>
    <w:rsid w:val="00F87626"/>
    <w:rsid w:val="00F96EEE"/>
    <w:rsid w:val="00F97470"/>
    <w:rsid w:val="00FA0CDF"/>
    <w:rsid w:val="00FA457B"/>
    <w:rsid w:val="00FA59C1"/>
    <w:rsid w:val="00FA7019"/>
    <w:rsid w:val="00FB5418"/>
    <w:rsid w:val="00FC1678"/>
    <w:rsid w:val="00FC6E55"/>
    <w:rsid w:val="00FC76E2"/>
    <w:rsid w:val="00FD126D"/>
    <w:rsid w:val="00FD3C86"/>
    <w:rsid w:val="00FD5528"/>
    <w:rsid w:val="00FD58A2"/>
    <w:rsid w:val="00FD6395"/>
    <w:rsid w:val="00FE0F10"/>
    <w:rsid w:val="00FE6C9B"/>
    <w:rsid w:val="00FF721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6EBAA"/>
  <w15:docId w15:val="{51DFD02D-AD45-4E41-B42D-2EB0A0A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85"/>
    <w:pPr>
      <w:spacing w:after="0" w:line="480" w:lineRule="auto"/>
    </w:pPr>
    <w:rPr>
      <w:rFonts w:ascii="Times New Roman" w:eastAsia="Times New Roman" w:hAnsi="Times New Roman" w:cs="Times New Roman"/>
      <w:sz w:val="24"/>
      <w:szCs w:val="24"/>
      <w:lang w:val="en-GB" w:eastAsia="en-GB"/>
    </w:rPr>
  </w:style>
  <w:style w:type="paragraph" w:styleId="Overskrift1">
    <w:name w:val="heading 1"/>
    <w:basedOn w:val="Normal"/>
    <w:next w:val="Paragraph"/>
    <w:link w:val="Overskrift1Tegn"/>
    <w:qFormat/>
    <w:rsid w:val="004C4585"/>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4C4585"/>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4C4585"/>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4C4585"/>
    <w:pPr>
      <w:spacing w:before="360"/>
      <w:outlineLvl w:val="3"/>
    </w:pPr>
    <w:rPr>
      <w:bCs/>
      <w:szCs w:val="2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C4585"/>
    <w:rPr>
      <w:rFonts w:ascii="Times New Roman" w:eastAsia="Times New Roman" w:hAnsi="Times New Roman" w:cs="Arial"/>
      <w:b/>
      <w:bCs/>
      <w:kern w:val="32"/>
      <w:sz w:val="24"/>
      <w:szCs w:val="32"/>
      <w:lang w:val="en-GB" w:eastAsia="en-GB"/>
    </w:rPr>
  </w:style>
  <w:style w:type="character" w:customStyle="1" w:styleId="Overskrift2Tegn">
    <w:name w:val="Overskrift 2 Tegn"/>
    <w:basedOn w:val="Standardskriftforavsnitt"/>
    <w:link w:val="Overskrift2"/>
    <w:rsid w:val="004C4585"/>
    <w:rPr>
      <w:rFonts w:ascii="Times New Roman" w:eastAsia="Times New Roman" w:hAnsi="Times New Roman" w:cs="Arial"/>
      <w:b/>
      <w:bCs/>
      <w:i/>
      <w:iCs/>
      <w:sz w:val="24"/>
      <w:szCs w:val="28"/>
      <w:lang w:val="en-GB" w:eastAsia="en-GB"/>
    </w:rPr>
  </w:style>
  <w:style w:type="character" w:styleId="Hyperkobling">
    <w:name w:val="Hyperlink"/>
    <w:basedOn w:val="Standardskriftforavsnitt"/>
    <w:uiPriority w:val="99"/>
    <w:unhideWhenUsed/>
    <w:rPr>
      <w:color w:val="0563C1" w:themeColor="hyperlink"/>
      <w:u w:val="single"/>
    </w:rPr>
  </w:style>
  <w:style w:type="character" w:customStyle="1" w:styleId="Overskrift3Tegn">
    <w:name w:val="Overskrift 3 Tegn"/>
    <w:basedOn w:val="Standardskriftforavsnitt"/>
    <w:link w:val="Overskrift3"/>
    <w:rsid w:val="004C4585"/>
    <w:rPr>
      <w:rFonts w:ascii="Times New Roman" w:eastAsia="Times New Roman" w:hAnsi="Times New Roman" w:cs="Arial"/>
      <w:bCs/>
      <w:i/>
      <w:sz w:val="24"/>
      <w:szCs w:val="26"/>
      <w:lang w:val="en-GB" w:eastAsia="en-GB"/>
    </w:rPr>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lang w:val="en-US"/>
    </w:rPr>
  </w:style>
  <w:style w:type="character" w:customStyle="1" w:styleId="hps">
    <w:name w:val="hps"/>
    <w:rPr>
      <w:lang w:val="en-US"/>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autoRedefine/>
    <w:uiPriority w:val="99"/>
    <w:unhideWhenUsed/>
    <w:rsid w:val="00B2104C"/>
    <w:pPr>
      <w:adjustRightInd w:val="0"/>
      <w:snapToGrid w:val="0"/>
      <w:spacing w:line="240" w:lineRule="auto"/>
    </w:pPr>
    <w:rPr>
      <w:sz w:val="20"/>
      <w:szCs w:val="20"/>
      <w:lang w:val="en-US"/>
    </w:rPr>
  </w:style>
  <w:style w:type="character" w:customStyle="1" w:styleId="MerknadstekstTegn">
    <w:name w:val="Merknadstekst Tegn"/>
    <w:basedOn w:val="Standardskriftforavsnitt"/>
    <w:link w:val="Merknadstekst"/>
    <w:uiPriority w:val="99"/>
    <w:rsid w:val="00B2104C"/>
    <w:rPr>
      <w:rFonts w:ascii="Times New Roman" w:eastAsia="Times New Roman" w:hAnsi="Times New Roman" w:cs="Times New Roman"/>
      <w:sz w:val="20"/>
      <w:szCs w:val="20"/>
      <w:lang w:val="en-US" w:eastAsia="en-GB"/>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rFonts w:ascii="Times New Roman" w:eastAsia="Times New Roman" w:hAnsi="Times New Roman" w:cs="Times New Roman"/>
      <w:b/>
      <w:bCs/>
      <w:sz w:val="20"/>
      <w:szCs w:val="20"/>
      <w:lang w:val="en-US" w:eastAsia="en-GB"/>
    </w:rPr>
  </w:style>
  <w:style w:type="paragraph" w:styleId="Revisjon">
    <w:name w:val="Revision"/>
    <w:hidden/>
    <w:uiPriority w:val="99"/>
    <w:semiHidden/>
    <w:pPr>
      <w:spacing w:after="0" w:line="240" w:lineRule="auto"/>
    </w:pPr>
    <w:rPr>
      <w:lang w:val="en-US"/>
    </w:rPr>
  </w:style>
  <w:style w:type="table" w:customStyle="1" w:styleId="Rutenettabell3-uthevingsfarge41">
    <w:name w:val="Rutenettabell 3 - uthevingsfarge 41"/>
    <w:basedOn w:val="Vanligtabell"/>
    <w:uiPriority w:val="48"/>
    <w:pPr>
      <w:spacing w:after="0" w:line="240" w:lineRule="auto"/>
    </w:pPr>
    <w:rPr>
      <w:color w:val="404040" w:themeColor="text1" w:themeTint="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PlainTable21">
    <w:name w:val="Plain Table 21"/>
    <w:basedOn w:val="Vanligtabel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ldetekst">
    <w:name w:val="caption"/>
    <w:basedOn w:val="Normal"/>
    <w:next w:val="Normal"/>
    <w:uiPriority w:val="35"/>
    <w:unhideWhenUsed/>
    <w:qFormat/>
    <w:pPr>
      <w:spacing w:after="200" w:line="240" w:lineRule="auto"/>
    </w:pPr>
    <w:rPr>
      <w:i/>
      <w:iCs/>
      <w:color w:val="44546A" w:themeColor="text2"/>
      <w:sz w:val="18"/>
      <w:szCs w:val="18"/>
    </w:rPr>
  </w:style>
  <w:style w:type="paragraph" w:styleId="Topptekst">
    <w:name w:val="header"/>
    <w:basedOn w:val="Normal"/>
    <w:link w:val="TopptekstTegn"/>
    <w:rsid w:val="004C4585"/>
    <w:pPr>
      <w:tabs>
        <w:tab w:val="center" w:pos="4320"/>
        <w:tab w:val="right" w:pos="8640"/>
      </w:tabs>
      <w:spacing w:after="120" w:line="240" w:lineRule="auto"/>
      <w:contextualSpacing/>
    </w:pPr>
  </w:style>
  <w:style w:type="character" w:customStyle="1" w:styleId="TopptekstTegn">
    <w:name w:val="Topptekst Tegn"/>
    <w:basedOn w:val="Standardskriftforavsnitt"/>
    <w:link w:val="Topptekst"/>
    <w:rsid w:val="004C4585"/>
    <w:rPr>
      <w:rFonts w:ascii="Times New Roman" w:eastAsia="Times New Roman" w:hAnsi="Times New Roman" w:cs="Times New Roman"/>
      <w:sz w:val="24"/>
      <w:szCs w:val="24"/>
      <w:lang w:val="en-GB" w:eastAsia="en-GB"/>
    </w:rPr>
  </w:style>
  <w:style w:type="paragraph" w:styleId="Bunntekst">
    <w:name w:val="footer"/>
    <w:basedOn w:val="Normal"/>
    <w:link w:val="BunntekstTegn"/>
    <w:rsid w:val="004C4585"/>
    <w:pPr>
      <w:tabs>
        <w:tab w:val="center" w:pos="4320"/>
        <w:tab w:val="right" w:pos="8640"/>
      </w:tabs>
      <w:spacing w:before="240" w:line="240" w:lineRule="auto"/>
      <w:contextualSpacing/>
    </w:pPr>
  </w:style>
  <w:style w:type="character" w:customStyle="1" w:styleId="BunntekstTegn">
    <w:name w:val="Bunntekst Tegn"/>
    <w:basedOn w:val="Standardskriftforavsnitt"/>
    <w:link w:val="Bunntekst"/>
    <w:rsid w:val="004C4585"/>
    <w:rPr>
      <w:rFonts w:ascii="Times New Roman" w:eastAsia="Times New Roman" w:hAnsi="Times New Roman" w:cs="Times New Roman"/>
      <w:sz w:val="24"/>
      <w:szCs w:val="24"/>
      <w:lang w:val="en-GB" w:eastAsia="en-GB"/>
    </w:rPr>
  </w:style>
  <w:style w:type="character" w:customStyle="1" w:styleId="Overskrift4Tegn">
    <w:name w:val="Overskrift 4 Tegn"/>
    <w:basedOn w:val="Standardskriftforavsnitt"/>
    <w:link w:val="Overskrift4"/>
    <w:rsid w:val="004C4585"/>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4C4585"/>
    <w:pPr>
      <w:spacing w:after="120" w:line="360" w:lineRule="auto"/>
    </w:pPr>
    <w:rPr>
      <w:b/>
      <w:sz w:val="28"/>
    </w:rPr>
  </w:style>
  <w:style w:type="paragraph" w:customStyle="1" w:styleId="Authornames">
    <w:name w:val="Author names"/>
    <w:basedOn w:val="Normal"/>
    <w:next w:val="Normal"/>
    <w:qFormat/>
    <w:rsid w:val="004C4585"/>
    <w:pPr>
      <w:spacing w:before="240" w:line="360" w:lineRule="auto"/>
    </w:pPr>
    <w:rPr>
      <w:sz w:val="28"/>
    </w:rPr>
  </w:style>
  <w:style w:type="paragraph" w:customStyle="1" w:styleId="Affiliation">
    <w:name w:val="Affiliation"/>
    <w:basedOn w:val="Normal"/>
    <w:qFormat/>
    <w:rsid w:val="004C4585"/>
    <w:pPr>
      <w:spacing w:before="240" w:line="360" w:lineRule="auto"/>
    </w:pPr>
    <w:rPr>
      <w:i/>
    </w:rPr>
  </w:style>
  <w:style w:type="paragraph" w:customStyle="1" w:styleId="Receiveddates">
    <w:name w:val="Received dates"/>
    <w:basedOn w:val="Affiliation"/>
    <w:next w:val="Normal"/>
    <w:qFormat/>
    <w:rsid w:val="004C4585"/>
  </w:style>
  <w:style w:type="paragraph" w:customStyle="1" w:styleId="Abstract">
    <w:name w:val="Abstract"/>
    <w:basedOn w:val="Normal"/>
    <w:next w:val="Keywords"/>
    <w:qFormat/>
    <w:rsid w:val="004C4585"/>
    <w:pPr>
      <w:spacing w:before="360" w:after="300" w:line="360" w:lineRule="auto"/>
      <w:ind w:left="720" w:right="567"/>
    </w:pPr>
    <w:rPr>
      <w:sz w:val="22"/>
    </w:rPr>
  </w:style>
  <w:style w:type="paragraph" w:customStyle="1" w:styleId="Keywords">
    <w:name w:val="Keywords"/>
    <w:basedOn w:val="Normal"/>
    <w:next w:val="Paragraph"/>
    <w:qFormat/>
    <w:rsid w:val="004C4585"/>
    <w:pPr>
      <w:spacing w:before="240" w:after="240" w:line="360" w:lineRule="auto"/>
      <w:ind w:left="720" w:right="567"/>
    </w:pPr>
    <w:rPr>
      <w:sz w:val="22"/>
    </w:rPr>
  </w:style>
  <w:style w:type="paragraph" w:customStyle="1" w:styleId="Correspondencedetails">
    <w:name w:val="Correspondence details"/>
    <w:basedOn w:val="Normal"/>
    <w:qFormat/>
    <w:rsid w:val="004C4585"/>
    <w:pPr>
      <w:spacing w:before="240" w:line="360" w:lineRule="auto"/>
    </w:pPr>
  </w:style>
  <w:style w:type="paragraph" w:customStyle="1" w:styleId="Displayedquotation">
    <w:name w:val="Displayed quotation"/>
    <w:basedOn w:val="Normal"/>
    <w:qFormat/>
    <w:rsid w:val="004C458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C4585"/>
    <w:pPr>
      <w:widowControl/>
      <w:numPr>
        <w:numId w:val="16"/>
      </w:numPr>
      <w:spacing w:after="240"/>
      <w:contextualSpacing/>
    </w:pPr>
  </w:style>
  <w:style w:type="paragraph" w:customStyle="1" w:styleId="Displayedequation">
    <w:name w:val="Displayed equation"/>
    <w:basedOn w:val="Normal"/>
    <w:next w:val="Paragraph"/>
    <w:qFormat/>
    <w:rsid w:val="004C4585"/>
    <w:pPr>
      <w:tabs>
        <w:tab w:val="center" w:pos="4253"/>
        <w:tab w:val="right" w:pos="8222"/>
      </w:tabs>
      <w:spacing w:before="240" w:after="240"/>
      <w:jc w:val="center"/>
    </w:pPr>
  </w:style>
  <w:style w:type="paragraph" w:customStyle="1" w:styleId="Acknowledgements">
    <w:name w:val="Acknowledgements"/>
    <w:basedOn w:val="Normal"/>
    <w:next w:val="Normal"/>
    <w:qFormat/>
    <w:rsid w:val="004C4585"/>
    <w:pPr>
      <w:spacing w:before="120" w:line="360" w:lineRule="auto"/>
    </w:pPr>
    <w:rPr>
      <w:sz w:val="22"/>
    </w:rPr>
  </w:style>
  <w:style w:type="paragraph" w:customStyle="1" w:styleId="Tabletitle">
    <w:name w:val="Table title"/>
    <w:basedOn w:val="Normal"/>
    <w:next w:val="Normal"/>
    <w:qFormat/>
    <w:rsid w:val="004C4585"/>
    <w:pPr>
      <w:spacing w:before="240" w:line="360" w:lineRule="auto"/>
    </w:pPr>
  </w:style>
  <w:style w:type="paragraph" w:customStyle="1" w:styleId="Figurecaption">
    <w:name w:val="Figure caption"/>
    <w:basedOn w:val="Normal"/>
    <w:next w:val="Normal"/>
    <w:qFormat/>
    <w:rsid w:val="004C4585"/>
    <w:pPr>
      <w:spacing w:before="240" w:line="360" w:lineRule="auto"/>
    </w:pPr>
  </w:style>
  <w:style w:type="paragraph" w:customStyle="1" w:styleId="Footnotes">
    <w:name w:val="Footnotes"/>
    <w:basedOn w:val="Normal"/>
    <w:qFormat/>
    <w:rsid w:val="004C4585"/>
    <w:pPr>
      <w:spacing w:before="120" w:line="360" w:lineRule="auto"/>
      <w:ind w:left="482" w:hanging="482"/>
      <w:contextualSpacing/>
    </w:pPr>
    <w:rPr>
      <w:sz w:val="22"/>
    </w:rPr>
  </w:style>
  <w:style w:type="paragraph" w:customStyle="1" w:styleId="Notesoncontributors">
    <w:name w:val="Notes on contributors"/>
    <w:basedOn w:val="Normal"/>
    <w:qFormat/>
    <w:rsid w:val="004C4585"/>
    <w:pPr>
      <w:spacing w:before="240" w:line="360" w:lineRule="auto"/>
    </w:pPr>
    <w:rPr>
      <w:sz w:val="22"/>
    </w:rPr>
  </w:style>
  <w:style w:type="paragraph" w:customStyle="1" w:styleId="Normalparagraphstyle">
    <w:name w:val="Normal paragraph style"/>
    <w:basedOn w:val="Normal"/>
    <w:next w:val="Normal"/>
    <w:rsid w:val="004C4585"/>
  </w:style>
  <w:style w:type="paragraph" w:customStyle="1" w:styleId="Paragraph">
    <w:name w:val="Paragraph"/>
    <w:basedOn w:val="Normal"/>
    <w:next w:val="Newparagraph"/>
    <w:qFormat/>
    <w:rsid w:val="004C4585"/>
    <w:pPr>
      <w:widowControl w:val="0"/>
      <w:spacing w:before="240"/>
    </w:pPr>
  </w:style>
  <w:style w:type="paragraph" w:customStyle="1" w:styleId="Newparagraph">
    <w:name w:val="New paragraph"/>
    <w:basedOn w:val="Normal"/>
    <w:qFormat/>
    <w:rsid w:val="004C4585"/>
    <w:pPr>
      <w:ind w:firstLine="720"/>
    </w:pPr>
  </w:style>
  <w:style w:type="paragraph" w:styleId="Vanliginnrykk">
    <w:name w:val="Normal Indent"/>
    <w:basedOn w:val="Normal"/>
    <w:rsid w:val="004C4585"/>
    <w:pPr>
      <w:ind w:left="720"/>
    </w:pPr>
  </w:style>
  <w:style w:type="paragraph" w:customStyle="1" w:styleId="References">
    <w:name w:val="References"/>
    <w:basedOn w:val="Normal"/>
    <w:qFormat/>
    <w:rsid w:val="004C4585"/>
    <w:pPr>
      <w:spacing w:before="120" w:line="360" w:lineRule="auto"/>
      <w:ind w:left="720" w:hanging="720"/>
      <w:contextualSpacing/>
    </w:pPr>
  </w:style>
  <w:style w:type="paragraph" w:customStyle="1" w:styleId="Subjectcodes">
    <w:name w:val="Subject codes"/>
    <w:basedOn w:val="Keywords"/>
    <w:next w:val="Paragraph"/>
    <w:qFormat/>
    <w:rsid w:val="004C4585"/>
  </w:style>
  <w:style w:type="paragraph" w:customStyle="1" w:styleId="Bulletedlist">
    <w:name w:val="Bulleted list"/>
    <w:basedOn w:val="Paragraph"/>
    <w:next w:val="Paragraph"/>
    <w:qFormat/>
    <w:rsid w:val="004C4585"/>
    <w:pPr>
      <w:widowControl/>
      <w:numPr>
        <w:numId w:val="17"/>
      </w:numPr>
      <w:spacing w:after="240"/>
      <w:contextualSpacing/>
    </w:pPr>
  </w:style>
  <w:style w:type="paragraph" w:styleId="Fotnotetekst">
    <w:name w:val="footnote text"/>
    <w:basedOn w:val="Normal"/>
    <w:link w:val="FotnotetekstTegn"/>
    <w:autoRedefine/>
    <w:rsid w:val="004C4585"/>
    <w:pPr>
      <w:ind w:left="284" w:hanging="284"/>
    </w:pPr>
    <w:rPr>
      <w:sz w:val="22"/>
      <w:szCs w:val="20"/>
    </w:rPr>
  </w:style>
  <w:style w:type="character" w:customStyle="1" w:styleId="FotnotetekstTegn">
    <w:name w:val="Fotnotetekst Tegn"/>
    <w:basedOn w:val="Standardskriftforavsnitt"/>
    <w:link w:val="Fotnotetekst"/>
    <w:rsid w:val="004C4585"/>
    <w:rPr>
      <w:rFonts w:ascii="Times New Roman" w:eastAsia="Times New Roman" w:hAnsi="Times New Roman" w:cs="Times New Roman"/>
      <w:szCs w:val="20"/>
      <w:lang w:val="en-GB" w:eastAsia="en-GB"/>
    </w:rPr>
  </w:style>
  <w:style w:type="character" w:styleId="Fotnotereferanse">
    <w:name w:val="footnote reference"/>
    <w:basedOn w:val="Standardskriftforavsnitt"/>
    <w:rsid w:val="004C4585"/>
    <w:rPr>
      <w:vertAlign w:val="superscript"/>
    </w:rPr>
  </w:style>
  <w:style w:type="paragraph" w:styleId="Sluttnotetekst">
    <w:name w:val="endnote text"/>
    <w:basedOn w:val="Normal"/>
    <w:link w:val="SluttnotetekstTegn"/>
    <w:autoRedefine/>
    <w:rsid w:val="004C4585"/>
    <w:pPr>
      <w:ind w:left="284" w:hanging="284"/>
    </w:pPr>
    <w:rPr>
      <w:sz w:val="22"/>
      <w:szCs w:val="20"/>
    </w:rPr>
  </w:style>
  <w:style w:type="character" w:customStyle="1" w:styleId="SluttnotetekstTegn">
    <w:name w:val="Sluttnotetekst Tegn"/>
    <w:basedOn w:val="Standardskriftforavsnitt"/>
    <w:link w:val="Sluttnotetekst"/>
    <w:rsid w:val="004C4585"/>
    <w:rPr>
      <w:rFonts w:ascii="Times New Roman" w:eastAsia="Times New Roman" w:hAnsi="Times New Roman" w:cs="Times New Roman"/>
      <w:szCs w:val="20"/>
      <w:lang w:val="en-GB" w:eastAsia="en-GB"/>
    </w:rPr>
  </w:style>
  <w:style w:type="character" w:styleId="Sluttnotereferanse">
    <w:name w:val="endnote reference"/>
    <w:basedOn w:val="Standardskriftforavsnitt"/>
    <w:rsid w:val="004C4585"/>
    <w:rPr>
      <w:vertAlign w:val="superscript"/>
    </w:rPr>
  </w:style>
  <w:style w:type="paragraph" w:customStyle="1" w:styleId="Heading4Paragraph">
    <w:name w:val="Heading 4 + Paragraph"/>
    <w:basedOn w:val="Paragraph"/>
    <w:next w:val="Newparagraph"/>
    <w:qFormat/>
    <w:rsid w:val="004C4585"/>
    <w:pPr>
      <w:widowControl/>
      <w:spacing w:before="360"/>
    </w:pPr>
  </w:style>
  <w:style w:type="paragraph" w:styleId="NormalWeb">
    <w:name w:val="Normal (Web)"/>
    <w:basedOn w:val="Normal"/>
    <w:uiPriority w:val="99"/>
    <w:unhideWhenUsed/>
    <w:pPr>
      <w:spacing w:before="100" w:beforeAutospacing="1" w:after="100" w:afterAutospacing="1" w:line="240" w:lineRule="auto"/>
    </w:pPr>
    <w:rPr>
      <w:rFonts w:eastAsiaTheme="minorEastAsia"/>
    </w:rPr>
  </w:style>
  <w:style w:type="character" w:customStyle="1" w:styleId="shorttext">
    <w:name w:val="short_text"/>
    <w:basedOn w:val="Standardskriftforavsnitt"/>
    <w:rsid w:val="008A77AD"/>
  </w:style>
  <w:style w:type="character" w:customStyle="1" w:styleId="author">
    <w:name w:val="author"/>
    <w:basedOn w:val="Standardskriftforavsnitt"/>
    <w:rsid w:val="00E61E78"/>
  </w:style>
  <w:style w:type="character" w:customStyle="1" w:styleId="pubyear">
    <w:name w:val="pubyear"/>
    <w:basedOn w:val="Standardskriftforavsnitt"/>
    <w:rsid w:val="00E61E78"/>
  </w:style>
  <w:style w:type="character" w:customStyle="1" w:styleId="booktitle">
    <w:name w:val="booktitle"/>
    <w:basedOn w:val="Standardskriftforavsnitt"/>
    <w:rsid w:val="00E61E78"/>
  </w:style>
  <w:style w:type="paragraph" w:customStyle="1" w:styleId="EndNoteBibliography">
    <w:name w:val="EndNote Bibliography"/>
    <w:basedOn w:val="Normal"/>
    <w:link w:val="EndNoteBibliographyChar"/>
    <w:rsid w:val="00BF24D3"/>
    <w:pPr>
      <w:spacing w:line="240" w:lineRule="auto"/>
      <w:ind w:firstLine="720"/>
    </w:pPr>
    <w:rPr>
      <w:noProof/>
      <w:color w:val="000000"/>
      <w:szCs w:val="20"/>
      <w:lang w:val="en-US" w:eastAsia="en-US"/>
    </w:rPr>
  </w:style>
  <w:style w:type="character" w:customStyle="1" w:styleId="EndNoteBibliographyChar">
    <w:name w:val="EndNote Bibliography Char"/>
    <w:basedOn w:val="Standardskriftforavsnitt"/>
    <w:link w:val="EndNoteBibliography"/>
    <w:rsid w:val="00BF24D3"/>
    <w:rPr>
      <w:rFonts w:ascii="Times New Roman" w:eastAsia="Times New Roman" w:hAnsi="Times New Roman" w:cs="Times New Roman"/>
      <w:noProof/>
      <w:color w:val="000000"/>
      <w:sz w:val="24"/>
      <w:szCs w:val="20"/>
      <w:lang w:val="en-US"/>
    </w:rPr>
  </w:style>
  <w:style w:type="character" w:customStyle="1" w:styleId="doi2">
    <w:name w:val="doi2"/>
    <w:basedOn w:val="Standardskriftforavsnitt"/>
    <w:rsid w:val="00A7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754">
      <w:bodyDiv w:val="1"/>
      <w:marLeft w:val="0"/>
      <w:marRight w:val="0"/>
      <w:marTop w:val="0"/>
      <w:marBottom w:val="0"/>
      <w:divBdr>
        <w:top w:val="none" w:sz="0" w:space="0" w:color="auto"/>
        <w:left w:val="none" w:sz="0" w:space="0" w:color="auto"/>
        <w:bottom w:val="none" w:sz="0" w:space="0" w:color="auto"/>
        <w:right w:val="none" w:sz="0" w:space="0" w:color="auto"/>
      </w:divBdr>
      <w:divsChild>
        <w:div w:id="360788587">
          <w:marLeft w:val="0"/>
          <w:marRight w:val="0"/>
          <w:marTop w:val="0"/>
          <w:marBottom w:val="0"/>
          <w:divBdr>
            <w:top w:val="none" w:sz="0" w:space="0" w:color="auto"/>
            <w:left w:val="none" w:sz="0" w:space="0" w:color="auto"/>
            <w:bottom w:val="none" w:sz="0" w:space="0" w:color="auto"/>
            <w:right w:val="none" w:sz="0" w:space="0" w:color="auto"/>
          </w:divBdr>
          <w:divsChild>
            <w:div w:id="849444282">
              <w:marLeft w:val="0"/>
              <w:marRight w:val="0"/>
              <w:marTop w:val="0"/>
              <w:marBottom w:val="0"/>
              <w:divBdr>
                <w:top w:val="none" w:sz="0" w:space="0" w:color="auto"/>
                <w:left w:val="none" w:sz="0" w:space="0" w:color="auto"/>
                <w:bottom w:val="none" w:sz="0" w:space="0" w:color="auto"/>
                <w:right w:val="none" w:sz="0" w:space="0" w:color="auto"/>
              </w:divBdr>
              <w:divsChild>
                <w:div w:id="239220972">
                  <w:marLeft w:val="0"/>
                  <w:marRight w:val="0"/>
                  <w:marTop w:val="0"/>
                  <w:marBottom w:val="0"/>
                  <w:divBdr>
                    <w:top w:val="none" w:sz="0" w:space="0" w:color="auto"/>
                    <w:left w:val="none" w:sz="0" w:space="0" w:color="auto"/>
                    <w:bottom w:val="none" w:sz="0" w:space="0" w:color="auto"/>
                    <w:right w:val="none" w:sz="0" w:space="0" w:color="auto"/>
                  </w:divBdr>
                </w:div>
                <w:div w:id="1144540070">
                  <w:marLeft w:val="0"/>
                  <w:marRight w:val="0"/>
                  <w:marTop w:val="0"/>
                  <w:marBottom w:val="0"/>
                  <w:divBdr>
                    <w:top w:val="none" w:sz="0" w:space="0" w:color="auto"/>
                    <w:left w:val="none" w:sz="0" w:space="0" w:color="auto"/>
                    <w:bottom w:val="none" w:sz="0" w:space="0" w:color="auto"/>
                    <w:right w:val="none" w:sz="0" w:space="0" w:color="auto"/>
                  </w:divBdr>
                </w:div>
              </w:divsChild>
            </w:div>
            <w:div w:id="489904757">
              <w:marLeft w:val="0"/>
              <w:marRight w:val="0"/>
              <w:marTop w:val="0"/>
              <w:marBottom w:val="0"/>
              <w:divBdr>
                <w:top w:val="none" w:sz="0" w:space="0" w:color="auto"/>
                <w:left w:val="none" w:sz="0" w:space="0" w:color="auto"/>
                <w:bottom w:val="none" w:sz="0" w:space="0" w:color="auto"/>
                <w:right w:val="none" w:sz="0" w:space="0" w:color="auto"/>
              </w:divBdr>
              <w:divsChild>
                <w:div w:id="1699235860">
                  <w:marLeft w:val="0"/>
                  <w:marRight w:val="0"/>
                  <w:marTop w:val="0"/>
                  <w:marBottom w:val="0"/>
                  <w:divBdr>
                    <w:top w:val="none" w:sz="0" w:space="0" w:color="auto"/>
                    <w:left w:val="none" w:sz="0" w:space="0" w:color="auto"/>
                    <w:bottom w:val="none" w:sz="0" w:space="0" w:color="auto"/>
                    <w:right w:val="none" w:sz="0" w:space="0" w:color="auto"/>
                  </w:divBdr>
                </w:div>
                <w:div w:id="1158502063">
                  <w:marLeft w:val="0"/>
                  <w:marRight w:val="0"/>
                  <w:marTop w:val="0"/>
                  <w:marBottom w:val="0"/>
                  <w:divBdr>
                    <w:top w:val="none" w:sz="0" w:space="0" w:color="auto"/>
                    <w:left w:val="none" w:sz="0" w:space="0" w:color="auto"/>
                    <w:bottom w:val="none" w:sz="0" w:space="0" w:color="auto"/>
                    <w:right w:val="none" w:sz="0" w:space="0" w:color="auto"/>
                  </w:divBdr>
                </w:div>
              </w:divsChild>
            </w:div>
            <w:div w:id="1880162985">
              <w:marLeft w:val="0"/>
              <w:marRight w:val="0"/>
              <w:marTop w:val="0"/>
              <w:marBottom w:val="0"/>
              <w:divBdr>
                <w:top w:val="none" w:sz="0" w:space="0" w:color="auto"/>
                <w:left w:val="none" w:sz="0" w:space="0" w:color="auto"/>
                <w:bottom w:val="none" w:sz="0" w:space="0" w:color="auto"/>
                <w:right w:val="none" w:sz="0" w:space="0" w:color="auto"/>
              </w:divBdr>
              <w:divsChild>
                <w:div w:id="1862671020">
                  <w:marLeft w:val="0"/>
                  <w:marRight w:val="0"/>
                  <w:marTop w:val="0"/>
                  <w:marBottom w:val="0"/>
                  <w:divBdr>
                    <w:top w:val="none" w:sz="0" w:space="0" w:color="auto"/>
                    <w:left w:val="none" w:sz="0" w:space="0" w:color="auto"/>
                    <w:bottom w:val="none" w:sz="0" w:space="0" w:color="auto"/>
                    <w:right w:val="none" w:sz="0" w:space="0" w:color="auto"/>
                  </w:divBdr>
                </w:div>
                <w:div w:id="12915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113">
          <w:marLeft w:val="0"/>
          <w:marRight w:val="0"/>
          <w:marTop w:val="0"/>
          <w:marBottom w:val="0"/>
          <w:divBdr>
            <w:top w:val="none" w:sz="0" w:space="0" w:color="auto"/>
            <w:left w:val="none" w:sz="0" w:space="0" w:color="auto"/>
            <w:bottom w:val="none" w:sz="0" w:space="0" w:color="auto"/>
            <w:right w:val="none" w:sz="0" w:space="0" w:color="auto"/>
          </w:divBdr>
        </w:div>
        <w:div w:id="2030329919">
          <w:marLeft w:val="0"/>
          <w:marRight w:val="0"/>
          <w:marTop w:val="0"/>
          <w:marBottom w:val="0"/>
          <w:divBdr>
            <w:top w:val="none" w:sz="0" w:space="0" w:color="auto"/>
            <w:left w:val="none" w:sz="0" w:space="0" w:color="auto"/>
            <w:bottom w:val="none" w:sz="0" w:space="0" w:color="auto"/>
            <w:right w:val="none" w:sz="0" w:space="0" w:color="auto"/>
          </w:divBdr>
        </w:div>
        <w:div w:id="1759862891">
          <w:marLeft w:val="0"/>
          <w:marRight w:val="0"/>
          <w:marTop w:val="0"/>
          <w:marBottom w:val="0"/>
          <w:divBdr>
            <w:top w:val="none" w:sz="0" w:space="0" w:color="auto"/>
            <w:left w:val="none" w:sz="0" w:space="0" w:color="auto"/>
            <w:bottom w:val="none" w:sz="0" w:space="0" w:color="auto"/>
            <w:right w:val="none" w:sz="0" w:space="0" w:color="auto"/>
          </w:divBdr>
        </w:div>
        <w:div w:id="178858373">
          <w:marLeft w:val="0"/>
          <w:marRight w:val="0"/>
          <w:marTop w:val="0"/>
          <w:marBottom w:val="0"/>
          <w:divBdr>
            <w:top w:val="none" w:sz="0" w:space="0" w:color="auto"/>
            <w:left w:val="none" w:sz="0" w:space="0" w:color="auto"/>
            <w:bottom w:val="none" w:sz="0" w:space="0" w:color="auto"/>
            <w:right w:val="none" w:sz="0" w:space="0" w:color="auto"/>
          </w:divBdr>
        </w:div>
        <w:div w:id="1782645086">
          <w:marLeft w:val="0"/>
          <w:marRight w:val="0"/>
          <w:marTop w:val="0"/>
          <w:marBottom w:val="0"/>
          <w:divBdr>
            <w:top w:val="none" w:sz="0" w:space="0" w:color="auto"/>
            <w:left w:val="none" w:sz="0" w:space="0" w:color="auto"/>
            <w:bottom w:val="none" w:sz="0" w:space="0" w:color="auto"/>
            <w:right w:val="none" w:sz="0" w:space="0" w:color="auto"/>
          </w:divBdr>
        </w:div>
      </w:divsChild>
    </w:div>
    <w:div w:id="268397416">
      <w:bodyDiv w:val="1"/>
      <w:marLeft w:val="0"/>
      <w:marRight w:val="0"/>
      <w:marTop w:val="0"/>
      <w:marBottom w:val="0"/>
      <w:divBdr>
        <w:top w:val="none" w:sz="0" w:space="0" w:color="auto"/>
        <w:left w:val="none" w:sz="0" w:space="0" w:color="auto"/>
        <w:bottom w:val="none" w:sz="0" w:space="0" w:color="auto"/>
        <w:right w:val="none" w:sz="0" w:space="0" w:color="auto"/>
      </w:divBdr>
      <w:divsChild>
        <w:div w:id="1116801529">
          <w:marLeft w:val="0"/>
          <w:marRight w:val="0"/>
          <w:marTop w:val="0"/>
          <w:marBottom w:val="0"/>
          <w:divBdr>
            <w:top w:val="none" w:sz="0" w:space="0" w:color="auto"/>
            <w:left w:val="none" w:sz="0" w:space="0" w:color="auto"/>
            <w:bottom w:val="none" w:sz="0" w:space="0" w:color="auto"/>
            <w:right w:val="none" w:sz="0" w:space="0" w:color="auto"/>
          </w:divBdr>
          <w:divsChild>
            <w:div w:id="165248110">
              <w:marLeft w:val="0"/>
              <w:marRight w:val="0"/>
              <w:marTop w:val="0"/>
              <w:marBottom w:val="0"/>
              <w:divBdr>
                <w:top w:val="none" w:sz="0" w:space="0" w:color="auto"/>
                <w:left w:val="none" w:sz="0" w:space="0" w:color="auto"/>
                <w:bottom w:val="none" w:sz="0" w:space="0" w:color="auto"/>
                <w:right w:val="none" w:sz="0" w:space="0" w:color="auto"/>
              </w:divBdr>
              <w:divsChild>
                <w:div w:id="16169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8377">
      <w:bodyDiv w:val="1"/>
      <w:marLeft w:val="0"/>
      <w:marRight w:val="0"/>
      <w:marTop w:val="0"/>
      <w:marBottom w:val="0"/>
      <w:divBdr>
        <w:top w:val="none" w:sz="0" w:space="0" w:color="auto"/>
        <w:left w:val="none" w:sz="0" w:space="0" w:color="auto"/>
        <w:bottom w:val="none" w:sz="0" w:space="0" w:color="auto"/>
        <w:right w:val="none" w:sz="0" w:space="0" w:color="auto"/>
      </w:divBdr>
      <w:divsChild>
        <w:div w:id="1440220031">
          <w:marLeft w:val="0"/>
          <w:marRight w:val="0"/>
          <w:marTop w:val="0"/>
          <w:marBottom w:val="0"/>
          <w:divBdr>
            <w:top w:val="none" w:sz="0" w:space="0" w:color="auto"/>
            <w:left w:val="none" w:sz="0" w:space="0" w:color="auto"/>
            <w:bottom w:val="none" w:sz="0" w:space="0" w:color="auto"/>
            <w:right w:val="none" w:sz="0" w:space="0" w:color="auto"/>
          </w:divBdr>
          <w:divsChild>
            <w:div w:id="1441995298">
              <w:marLeft w:val="0"/>
              <w:marRight w:val="0"/>
              <w:marTop w:val="0"/>
              <w:marBottom w:val="0"/>
              <w:divBdr>
                <w:top w:val="none" w:sz="0" w:space="0" w:color="auto"/>
                <w:left w:val="none" w:sz="0" w:space="0" w:color="auto"/>
                <w:bottom w:val="none" w:sz="0" w:space="0" w:color="auto"/>
                <w:right w:val="none" w:sz="0" w:space="0" w:color="auto"/>
              </w:divBdr>
              <w:divsChild>
                <w:div w:id="2071540972">
                  <w:marLeft w:val="0"/>
                  <w:marRight w:val="0"/>
                  <w:marTop w:val="0"/>
                  <w:marBottom w:val="0"/>
                  <w:divBdr>
                    <w:top w:val="none" w:sz="0" w:space="0" w:color="auto"/>
                    <w:left w:val="none" w:sz="0" w:space="0" w:color="auto"/>
                    <w:bottom w:val="none" w:sz="0" w:space="0" w:color="auto"/>
                    <w:right w:val="none" w:sz="0" w:space="0" w:color="auto"/>
                  </w:divBdr>
                </w:div>
                <w:div w:id="1591037119">
                  <w:marLeft w:val="0"/>
                  <w:marRight w:val="0"/>
                  <w:marTop w:val="0"/>
                  <w:marBottom w:val="0"/>
                  <w:divBdr>
                    <w:top w:val="none" w:sz="0" w:space="0" w:color="auto"/>
                    <w:left w:val="none" w:sz="0" w:space="0" w:color="auto"/>
                    <w:bottom w:val="none" w:sz="0" w:space="0" w:color="auto"/>
                    <w:right w:val="none" w:sz="0" w:space="0" w:color="auto"/>
                  </w:divBdr>
                </w:div>
              </w:divsChild>
            </w:div>
            <w:div w:id="608506116">
              <w:marLeft w:val="0"/>
              <w:marRight w:val="0"/>
              <w:marTop w:val="0"/>
              <w:marBottom w:val="0"/>
              <w:divBdr>
                <w:top w:val="none" w:sz="0" w:space="0" w:color="auto"/>
                <w:left w:val="none" w:sz="0" w:space="0" w:color="auto"/>
                <w:bottom w:val="none" w:sz="0" w:space="0" w:color="auto"/>
                <w:right w:val="none" w:sz="0" w:space="0" w:color="auto"/>
              </w:divBdr>
              <w:divsChild>
                <w:div w:id="647786847">
                  <w:marLeft w:val="0"/>
                  <w:marRight w:val="0"/>
                  <w:marTop w:val="0"/>
                  <w:marBottom w:val="0"/>
                  <w:divBdr>
                    <w:top w:val="none" w:sz="0" w:space="0" w:color="auto"/>
                    <w:left w:val="none" w:sz="0" w:space="0" w:color="auto"/>
                    <w:bottom w:val="none" w:sz="0" w:space="0" w:color="auto"/>
                    <w:right w:val="none" w:sz="0" w:space="0" w:color="auto"/>
                  </w:divBdr>
                </w:div>
                <w:div w:id="1845708222">
                  <w:marLeft w:val="0"/>
                  <w:marRight w:val="0"/>
                  <w:marTop w:val="0"/>
                  <w:marBottom w:val="0"/>
                  <w:divBdr>
                    <w:top w:val="none" w:sz="0" w:space="0" w:color="auto"/>
                    <w:left w:val="none" w:sz="0" w:space="0" w:color="auto"/>
                    <w:bottom w:val="none" w:sz="0" w:space="0" w:color="auto"/>
                    <w:right w:val="none" w:sz="0" w:space="0" w:color="auto"/>
                  </w:divBdr>
                </w:div>
              </w:divsChild>
            </w:div>
            <w:div w:id="1321231950">
              <w:marLeft w:val="0"/>
              <w:marRight w:val="0"/>
              <w:marTop w:val="0"/>
              <w:marBottom w:val="0"/>
              <w:divBdr>
                <w:top w:val="none" w:sz="0" w:space="0" w:color="auto"/>
                <w:left w:val="none" w:sz="0" w:space="0" w:color="auto"/>
                <w:bottom w:val="none" w:sz="0" w:space="0" w:color="auto"/>
                <w:right w:val="none" w:sz="0" w:space="0" w:color="auto"/>
              </w:divBdr>
              <w:divsChild>
                <w:div w:id="1106577211">
                  <w:marLeft w:val="0"/>
                  <w:marRight w:val="0"/>
                  <w:marTop w:val="0"/>
                  <w:marBottom w:val="0"/>
                  <w:divBdr>
                    <w:top w:val="none" w:sz="0" w:space="0" w:color="auto"/>
                    <w:left w:val="none" w:sz="0" w:space="0" w:color="auto"/>
                    <w:bottom w:val="none" w:sz="0" w:space="0" w:color="auto"/>
                    <w:right w:val="none" w:sz="0" w:space="0" w:color="auto"/>
                  </w:divBdr>
                </w:div>
                <w:div w:id="20494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392">
          <w:marLeft w:val="0"/>
          <w:marRight w:val="0"/>
          <w:marTop w:val="0"/>
          <w:marBottom w:val="0"/>
          <w:divBdr>
            <w:top w:val="none" w:sz="0" w:space="0" w:color="auto"/>
            <w:left w:val="none" w:sz="0" w:space="0" w:color="auto"/>
            <w:bottom w:val="none" w:sz="0" w:space="0" w:color="auto"/>
            <w:right w:val="none" w:sz="0" w:space="0" w:color="auto"/>
          </w:divBdr>
        </w:div>
        <w:div w:id="231350742">
          <w:marLeft w:val="0"/>
          <w:marRight w:val="0"/>
          <w:marTop w:val="0"/>
          <w:marBottom w:val="0"/>
          <w:divBdr>
            <w:top w:val="none" w:sz="0" w:space="0" w:color="auto"/>
            <w:left w:val="none" w:sz="0" w:space="0" w:color="auto"/>
            <w:bottom w:val="none" w:sz="0" w:space="0" w:color="auto"/>
            <w:right w:val="none" w:sz="0" w:space="0" w:color="auto"/>
          </w:divBdr>
        </w:div>
        <w:div w:id="722994471">
          <w:marLeft w:val="0"/>
          <w:marRight w:val="0"/>
          <w:marTop w:val="0"/>
          <w:marBottom w:val="0"/>
          <w:divBdr>
            <w:top w:val="none" w:sz="0" w:space="0" w:color="auto"/>
            <w:left w:val="none" w:sz="0" w:space="0" w:color="auto"/>
            <w:bottom w:val="none" w:sz="0" w:space="0" w:color="auto"/>
            <w:right w:val="none" w:sz="0" w:space="0" w:color="auto"/>
          </w:divBdr>
        </w:div>
        <w:div w:id="558707247">
          <w:marLeft w:val="0"/>
          <w:marRight w:val="0"/>
          <w:marTop w:val="0"/>
          <w:marBottom w:val="0"/>
          <w:divBdr>
            <w:top w:val="none" w:sz="0" w:space="0" w:color="auto"/>
            <w:left w:val="none" w:sz="0" w:space="0" w:color="auto"/>
            <w:bottom w:val="none" w:sz="0" w:space="0" w:color="auto"/>
            <w:right w:val="none" w:sz="0" w:space="0" w:color="auto"/>
          </w:divBdr>
        </w:div>
        <w:div w:id="1220633594">
          <w:marLeft w:val="0"/>
          <w:marRight w:val="0"/>
          <w:marTop w:val="0"/>
          <w:marBottom w:val="0"/>
          <w:divBdr>
            <w:top w:val="none" w:sz="0" w:space="0" w:color="auto"/>
            <w:left w:val="none" w:sz="0" w:space="0" w:color="auto"/>
            <w:bottom w:val="none" w:sz="0" w:space="0" w:color="auto"/>
            <w:right w:val="none" w:sz="0" w:space="0" w:color="auto"/>
          </w:divBdr>
        </w:div>
      </w:divsChild>
    </w:div>
    <w:div w:id="322591947">
      <w:bodyDiv w:val="1"/>
      <w:marLeft w:val="0"/>
      <w:marRight w:val="0"/>
      <w:marTop w:val="0"/>
      <w:marBottom w:val="0"/>
      <w:divBdr>
        <w:top w:val="none" w:sz="0" w:space="0" w:color="auto"/>
        <w:left w:val="none" w:sz="0" w:space="0" w:color="auto"/>
        <w:bottom w:val="none" w:sz="0" w:space="0" w:color="auto"/>
        <w:right w:val="none" w:sz="0" w:space="0" w:color="auto"/>
      </w:divBdr>
    </w:div>
    <w:div w:id="397242487">
      <w:bodyDiv w:val="1"/>
      <w:marLeft w:val="0"/>
      <w:marRight w:val="0"/>
      <w:marTop w:val="0"/>
      <w:marBottom w:val="0"/>
      <w:divBdr>
        <w:top w:val="none" w:sz="0" w:space="0" w:color="auto"/>
        <w:left w:val="none" w:sz="0" w:space="0" w:color="auto"/>
        <w:bottom w:val="none" w:sz="0" w:space="0" w:color="auto"/>
        <w:right w:val="none" w:sz="0" w:space="0" w:color="auto"/>
      </w:divBdr>
    </w:div>
    <w:div w:id="483088826">
      <w:bodyDiv w:val="1"/>
      <w:marLeft w:val="0"/>
      <w:marRight w:val="0"/>
      <w:marTop w:val="0"/>
      <w:marBottom w:val="0"/>
      <w:divBdr>
        <w:top w:val="none" w:sz="0" w:space="0" w:color="auto"/>
        <w:left w:val="none" w:sz="0" w:space="0" w:color="auto"/>
        <w:bottom w:val="none" w:sz="0" w:space="0" w:color="auto"/>
        <w:right w:val="none" w:sz="0" w:space="0" w:color="auto"/>
      </w:divBdr>
    </w:div>
    <w:div w:id="520290306">
      <w:bodyDiv w:val="1"/>
      <w:marLeft w:val="0"/>
      <w:marRight w:val="0"/>
      <w:marTop w:val="0"/>
      <w:marBottom w:val="0"/>
      <w:divBdr>
        <w:top w:val="none" w:sz="0" w:space="0" w:color="auto"/>
        <w:left w:val="none" w:sz="0" w:space="0" w:color="auto"/>
        <w:bottom w:val="none" w:sz="0" w:space="0" w:color="auto"/>
        <w:right w:val="none" w:sz="0" w:space="0" w:color="auto"/>
      </w:divBdr>
      <w:divsChild>
        <w:div w:id="262567722">
          <w:marLeft w:val="0"/>
          <w:marRight w:val="0"/>
          <w:marTop w:val="0"/>
          <w:marBottom w:val="0"/>
          <w:divBdr>
            <w:top w:val="none" w:sz="0" w:space="0" w:color="auto"/>
            <w:left w:val="none" w:sz="0" w:space="0" w:color="auto"/>
            <w:bottom w:val="none" w:sz="0" w:space="0" w:color="auto"/>
            <w:right w:val="none" w:sz="0" w:space="0" w:color="auto"/>
          </w:divBdr>
          <w:divsChild>
            <w:div w:id="1839543003">
              <w:marLeft w:val="0"/>
              <w:marRight w:val="0"/>
              <w:marTop w:val="0"/>
              <w:marBottom w:val="0"/>
              <w:divBdr>
                <w:top w:val="none" w:sz="0" w:space="0" w:color="auto"/>
                <w:left w:val="none" w:sz="0" w:space="0" w:color="auto"/>
                <w:bottom w:val="none" w:sz="0" w:space="0" w:color="auto"/>
                <w:right w:val="none" w:sz="0" w:space="0" w:color="auto"/>
              </w:divBdr>
              <w:divsChild>
                <w:div w:id="307176817">
                  <w:marLeft w:val="0"/>
                  <w:marRight w:val="0"/>
                  <w:marTop w:val="0"/>
                  <w:marBottom w:val="0"/>
                  <w:divBdr>
                    <w:top w:val="none" w:sz="0" w:space="0" w:color="auto"/>
                    <w:left w:val="none" w:sz="0" w:space="0" w:color="auto"/>
                    <w:bottom w:val="none" w:sz="0" w:space="0" w:color="auto"/>
                    <w:right w:val="none" w:sz="0" w:space="0" w:color="auto"/>
                  </w:divBdr>
                  <w:divsChild>
                    <w:div w:id="1980911809">
                      <w:marLeft w:val="0"/>
                      <w:marRight w:val="0"/>
                      <w:marTop w:val="0"/>
                      <w:marBottom w:val="0"/>
                      <w:divBdr>
                        <w:top w:val="none" w:sz="0" w:space="0" w:color="auto"/>
                        <w:left w:val="none" w:sz="0" w:space="0" w:color="auto"/>
                        <w:bottom w:val="none" w:sz="0" w:space="0" w:color="auto"/>
                        <w:right w:val="none" w:sz="0" w:space="0" w:color="auto"/>
                      </w:divBdr>
                      <w:divsChild>
                        <w:div w:id="6591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19228">
      <w:bodyDiv w:val="1"/>
      <w:marLeft w:val="0"/>
      <w:marRight w:val="0"/>
      <w:marTop w:val="0"/>
      <w:marBottom w:val="0"/>
      <w:divBdr>
        <w:top w:val="none" w:sz="0" w:space="0" w:color="auto"/>
        <w:left w:val="none" w:sz="0" w:space="0" w:color="auto"/>
        <w:bottom w:val="none" w:sz="0" w:space="0" w:color="auto"/>
        <w:right w:val="none" w:sz="0" w:space="0" w:color="auto"/>
      </w:divBdr>
      <w:divsChild>
        <w:div w:id="601113443">
          <w:marLeft w:val="0"/>
          <w:marRight w:val="0"/>
          <w:marTop w:val="100"/>
          <w:marBottom w:val="100"/>
          <w:divBdr>
            <w:top w:val="none" w:sz="0" w:space="0" w:color="auto"/>
            <w:left w:val="none" w:sz="0" w:space="0" w:color="auto"/>
            <w:bottom w:val="none" w:sz="0" w:space="0" w:color="auto"/>
            <w:right w:val="none" w:sz="0" w:space="0" w:color="auto"/>
          </w:divBdr>
          <w:divsChild>
            <w:div w:id="311057916">
              <w:marLeft w:val="0"/>
              <w:marRight w:val="0"/>
              <w:marTop w:val="0"/>
              <w:marBottom w:val="0"/>
              <w:divBdr>
                <w:top w:val="none" w:sz="0" w:space="0" w:color="auto"/>
                <w:left w:val="none" w:sz="0" w:space="0" w:color="auto"/>
                <w:bottom w:val="none" w:sz="0" w:space="0" w:color="auto"/>
                <w:right w:val="none" w:sz="0" w:space="0" w:color="auto"/>
              </w:divBdr>
              <w:divsChild>
                <w:div w:id="367801174">
                  <w:marLeft w:val="105"/>
                  <w:marRight w:val="105"/>
                  <w:marTop w:val="105"/>
                  <w:marBottom w:val="105"/>
                  <w:divBdr>
                    <w:top w:val="none" w:sz="0" w:space="0" w:color="auto"/>
                    <w:left w:val="none" w:sz="0" w:space="0" w:color="auto"/>
                    <w:bottom w:val="none" w:sz="0" w:space="0" w:color="auto"/>
                    <w:right w:val="none" w:sz="0" w:space="0" w:color="auto"/>
                  </w:divBdr>
                  <w:divsChild>
                    <w:div w:id="1317758553">
                      <w:marLeft w:val="0"/>
                      <w:marRight w:val="0"/>
                      <w:marTop w:val="0"/>
                      <w:marBottom w:val="0"/>
                      <w:divBdr>
                        <w:top w:val="none" w:sz="0" w:space="0" w:color="auto"/>
                        <w:left w:val="none" w:sz="0" w:space="0" w:color="auto"/>
                        <w:bottom w:val="none" w:sz="0" w:space="0" w:color="auto"/>
                        <w:right w:val="none" w:sz="0" w:space="0" w:color="auto"/>
                      </w:divBdr>
                      <w:divsChild>
                        <w:div w:id="406459422">
                          <w:marLeft w:val="0"/>
                          <w:marRight w:val="0"/>
                          <w:marTop w:val="0"/>
                          <w:marBottom w:val="0"/>
                          <w:divBdr>
                            <w:top w:val="none" w:sz="0" w:space="0" w:color="auto"/>
                            <w:left w:val="none" w:sz="0" w:space="0" w:color="auto"/>
                            <w:bottom w:val="none" w:sz="0" w:space="0" w:color="auto"/>
                            <w:right w:val="none" w:sz="0" w:space="0" w:color="auto"/>
                          </w:divBdr>
                          <w:divsChild>
                            <w:div w:id="1408501037">
                              <w:marLeft w:val="0"/>
                              <w:marRight w:val="0"/>
                              <w:marTop w:val="0"/>
                              <w:marBottom w:val="0"/>
                              <w:divBdr>
                                <w:top w:val="none" w:sz="0" w:space="0" w:color="auto"/>
                                <w:left w:val="none" w:sz="0" w:space="0" w:color="auto"/>
                                <w:bottom w:val="none" w:sz="0" w:space="0" w:color="auto"/>
                                <w:right w:val="none" w:sz="0" w:space="0" w:color="auto"/>
                              </w:divBdr>
                              <w:divsChild>
                                <w:div w:id="710299452">
                                  <w:marLeft w:val="0"/>
                                  <w:marRight w:val="0"/>
                                  <w:marTop w:val="0"/>
                                  <w:marBottom w:val="0"/>
                                  <w:divBdr>
                                    <w:top w:val="none" w:sz="0" w:space="0" w:color="auto"/>
                                    <w:left w:val="none" w:sz="0" w:space="0" w:color="auto"/>
                                    <w:bottom w:val="none" w:sz="0" w:space="0" w:color="auto"/>
                                    <w:right w:val="none" w:sz="0" w:space="0" w:color="auto"/>
                                  </w:divBdr>
                                  <w:divsChild>
                                    <w:div w:id="892548201">
                                      <w:marLeft w:val="105"/>
                                      <w:marRight w:val="105"/>
                                      <w:marTop w:val="105"/>
                                      <w:marBottom w:val="105"/>
                                      <w:divBdr>
                                        <w:top w:val="none" w:sz="0" w:space="0" w:color="auto"/>
                                        <w:left w:val="none" w:sz="0" w:space="0" w:color="auto"/>
                                        <w:bottom w:val="none" w:sz="0" w:space="0" w:color="auto"/>
                                        <w:right w:val="none" w:sz="0" w:space="0" w:color="auto"/>
                                      </w:divBdr>
                                      <w:divsChild>
                                        <w:div w:id="247809180">
                                          <w:marLeft w:val="0"/>
                                          <w:marRight w:val="0"/>
                                          <w:marTop w:val="0"/>
                                          <w:marBottom w:val="0"/>
                                          <w:divBdr>
                                            <w:top w:val="none" w:sz="0" w:space="0" w:color="auto"/>
                                            <w:left w:val="none" w:sz="0" w:space="0" w:color="auto"/>
                                            <w:bottom w:val="none" w:sz="0" w:space="0" w:color="auto"/>
                                            <w:right w:val="none" w:sz="0" w:space="0" w:color="auto"/>
                                          </w:divBdr>
                                          <w:divsChild>
                                            <w:div w:id="461774824">
                                              <w:marLeft w:val="0"/>
                                              <w:marRight w:val="0"/>
                                              <w:marTop w:val="0"/>
                                              <w:marBottom w:val="0"/>
                                              <w:divBdr>
                                                <w:top w:val="none" w:sz="0" w:space="0" w:color="auto"/>
                                                <w:left w:val="none" w:sz="0" w:space="0" w:color="auto"/>
                                                <w:bottom w:val="none" w:sz="0" w:space="0" w:color="auto"/>
                                                <w:right w:val="none" w:sz="0" w:space="0" w:color="auto"/>
                                              </w:divBdr>
                                              <w:divsChild>
                                                <w:div w:id="514927890">
                                                  <w:marLeft w:val="0"/>
                                                  <w:marRight w:val="0"/>
                                                  <w:marTop w:val="0"/>
                                                  <w:marBottom w:val="0"/>
                                                  <w:divBdr>
                                                    <w:top w:val="none" w:sz="0" w:space="0" w:color="auto"/>
                                                    <w:left w:val="none" w:sz="0" w:space="0" w:color="auto"/>
                                                    <w:bottom w:val="none" w:sz="0" w:space="0" w:color="auto"/>
                                                    <w:right w:val="none" w:sz="0" w:space="0" w:color="auto"/>
                                                  </w:divBdr>
                                                  <w:divsChild>
                                                    <w:div w:id="837616404">
                                                      <w:marLeft w:val="0"/>
                                                      <w:marRight w:val="0"/>
                                                      <w:marTop w:val="0"/>
                                                      <w:marBottom w:val="0"/>
                                                      <w:divBdr>
                                                        <w:top w:val="none" w:sz="0" w:space="0" w:color="auto"/>
                                                        <w:left w:val="none" w:sz="0" w:space="0" w:color="auto"/>
                                                        <w:bottom w:val="none" w:sz="0" w:space="0" w:color="auto"/>
                                                        <w:right w:val="none" w:sz="0" w:space="0" w:color="auto"/>
                                                      </w:divBdr>
                                                      <w:divsChild>
                                                        <w:div w:id="1876886456">
                                                          <w:marLeft w:val="0"/>
                                                          <w:marRight w:val="0"/>
                                                          <w:marTop w:val="0"/>
                                                          <w:marBottom w:val="0"/>
                                                          <w:divBdr>
                                                            <w:top w:val="none" w:sz="0" w:space="0" w:color="auto"/>
                                                            <w:left w:val="none" w:sz="0" w:space="0" w:color="auto"/>
                                                            <w:bottom w:val="none" w:sz="0" w:space="0" w:color="auto"/>
                                                            <w:right w:val="none" w:sz="0" w:space="0" w:color="auto"/>
                                                          </w:divBdr>
                                                          <w:divsChild>
                                                            <w:div w:id="901595253">
                                                              <w:marLeft w:val="0"/>
                                                              <w:marRight w:val="0"/>
                                                              <w:marTop w:val="0"/>
                                                              <w:marBottom w:val="0"/>
                                                              <w:divBdr>
                                                                <w:top w:val="none" w:sz="0" w:space="0" w:color="auto"/>
                                                                <w:left w:val="none" w:sz="0" w:space="0" w:color="auto"/>
                                                                <w:bottom w:val="none" w:sz="0" w:space="0" w:color="auto"/>
                                                                <w:right w:val="none" w:sz="0" w:space="0" w:color="auto"/>
                                                              </w:divBdr>
                                                              <w:divsChild>
                                                                <w:div w:id="419059019">
                                                                  <w:marLeft w:val="105"/>
                                                                  <w:marRight w:val="105"/>
                                                                  <w:marTop w:val="105"/>
                                                                  <w:marBottom w:val="105"/>
                                                                  <w:divBdr>
                                                                    <w:top w:val="none" w:sz="0" w:space="0" w:color="auto"/>
                                                                    <w:left w:val="none" w:sz="0" w:space="0" w:color="auto"/>
                                                                    <w:bottom w:val="none" w:sz="0" w:space="0" w:color="auto"/>
                                                                    <w:right w:val="none" w:sz="0" w:space="0" w:color="auto"/>
                                                                  </w:divBdr>
                                                                  <w:divsChild>
                                                                    <w:div w:id="1556578193">
                                                                      <w:marLeft w:val="0"/>
                                                                      <w:marRight w:val="0"/>
                                                                      <w:marTop w:val="0"/>
                                                                      <w:marBottom w:val="0"/>
                                                                      <w:divBdr>
                                                                        <w:top w:val="none" w:sz="0" w:space="0" w:color="auto"/>
                                                                        <w:left w:val="none" w:sz="0" w:space="0" w:color="auto"/>
                                                                        <w:bottom w:val="none" w:sz="0" w:space="0" w:color="auto"/>
                                                                        <w:right w:val="none" w:sz="0" w:space="0" w:color="auto"/>
                                                                      </w:divBdr>
                                                                      <w:divsChild>
                                                                        <w:div w:id="1784379633">
                                                                          <w:marLeft w:val="0"/>
                                                                          <w:marRight w:val="0"/>
                                                                          <w:marTop w:val="0"/>
                                                                          <w:marBottom w:val="0"/>
                                                                          <w:divBdr>
                                                                            <w:top w:val="none" w:sz="0" w:space="0" w:color="auto"/>
                                                                            <w:left w:val="none" w:sz="0" w:space="0" w:color="auto"/>
                                                                            <w:bottom w:val="none" w:sz="0" w:space="0" w:color="auto"/>
                                                                            <w:right w:val="none" w:sz="0" w:space="0" w:color="auto"/>
                                                                          </w:divBdr>
                                                                          <w:divsChild>
                                                                            <w:div w:id="295187392">
                                                                              <w:marLeft w:val="0"/>
                                                                              <w:marRight w:val="0"/>
                                                                              <w:marTop w:val="0"/>
                                                                              <w:marBottom w:val="0"/>
                                                                              <w:divBdr>
                                                                                <w:top w:val="none" w:sz="0" w:space="0" w:color="auto"/>
                                                                                <w:left w:val="none" w:sz="0" w:space="0" w:color="auto"/>
                                                                                <w:bottom w:val="none" w:sz="0" w:space="0" w:color="auto"/>
                                                                                <w:right w:val="none" w:sz="0" w:space="0" w:color="auto"/>
                                                                              </w:divBdr>
                                                                              <w:divsChild>
                                                                                <w:div w:id="983236612">
                                                                                  <w:marLeft w:val="0"/>
                                                                                  <w:marRight w:val="0"/>
                                                                                  <w:marTop w:val="0"/>
                                                                                  <w:marBottom w:val="0"/>
                                                                                  <w:divBdr>
                                                                                    <w:top w:val="none" w:sz="0" w:space="0" w:color="auto"/>
                                                                                    <w:left w:val="none" w:sz="0" w:space="0" w:color="auto"/>
                                                                                    <w:bottom w:val="none" w:sz="0" w:space="0" w:color="auto"/>
                                                                                    <w:right w:val="none" w:sz="0" w:space="0" w:color="auto"/>
                                                                                  </w:divBdr>
                                                                                  <w:divsChild>
                                                                                    <w:div w:id="1130518876">
                                                                                      <w:marLeft w:val="0"/>
                                                                                      <w:marRight w:val="0"/>
                                                                                      <w:marTop w:val="0"/>
                                                                                      <w:marBottom w:val="0"/>
                                                                                      <w:divBdr>
                                                                                        <w:top w:val="none" w:sz="0" w:space="0" w:color="auto"/>
                                                                                        <w:left w:val="none" w:sz="0" w:space="0" w:color="auto"/>
                                                                                        <w:bottom w:val="none" w:sz="0" w:space="0" w:color="auto"/>
                                                                                        <w:right w:val="none" w:sz="0" w:space="0" w:color="auto"/>
                                                                                      </w:divBdr>
                                                                                      <w:divsChild>
                                                                                        <w:div w:id="2568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10161">
      <w:bodyDiv w:val="1"/>
      <w:marLeft w:val="0"/>
      <w:marRight w:val="0"/>
      <w:marTop w:val="0"/>
      <w:marBottom w:val="0"/>
      <w:divBdr>
        <w:top w:val="none" w:sz="0" w:space="0" w:color="auto"/>
        <w:left w:val="none" w:sz="0" w:space="0" w:color="auto"/>
        <w:bottom w:val="none" w:sz="0" w:space="0" w:color="auto"/>
        <w:right w:val="none" w:sz="0" w:space="0" w:color="auto"/>
      </w:divBdr>
      <w:divsChild>
        <w:div w:id="1098136892">
          <w:marLeft w:val="0"/>
          <w:marRight w:val="0"/>
          <w:marTop w:val="100"/>
          <w:marBottom w:val="100"/>
          <w:divBdr>
            <w:top w:val="none" w:sz="0" w:space="0" w:color="auto"/>
            <w:left w:val="none" w:sz="0" w:space="0" w:color="auto"/>
            <w:bottom w:val="none" w:sz="0" w:space="0" w:color="auto"/>
            <w:right w:val="none" w:sz="0" w:space="0" w:color="auto"/>
          </w:divBdr>
          <w:divsChild>
            <w:div w:id="889608293">
              <w:marLeft w:val="0"/>
              <w:marRight w:val="0"/>
              <w:marTop w:val="0"/>
              <w:marBottom w:val="0"/>
              <w:divBdr>
                <w:top w:val="none" w:sz="0" w:space="0" w:color="auto"/>
                <w:left w:val="none" w:sz="0" w:space="0" w:color="auto"/>
                <w:bottom w:val="none" w:sz="0" w:space="0" w:color="auto"/>
                <w:right w:val="none" w:sz="0" w:space="0" w:color="auto"/>
              </w:divBdr>
              <w:divsChild>
                <w:div w:id="1829397289">
                  <w:marLeft w:val="105"/>
                  <w:marRight w:val="105"/>
                  <w:marTop w:val="105"/>
                  <w:marBottom w:val="105"/>
                  <w:divBdr>
                    <w:top w:val="none" w:sz="0" w:space="0" w:color="auto"/>
                    <w:left w:val="none" w:sz="0" w:space="0" w:color="auto"/>
                    <w:bottom w:val="none" w:sz="0" w:space="0" w:color="auto"/>
                    <w:right w:val="none" w:sz="0" w:space="0" w:color="auto"/>
                  </w:divBdr>
                  <w:divsChild>
                    <w:div w:id="219363198">
                      <w:marLeft w:val="0"/>
                      <w:marRight w:val="0"/>
                      <w:marTop w:val="0"/>
                      <w:marBottom w:val="0"/>
                      <w:divBdr>
                        <w:top w:val="none" w:sz="0" w:space="0" w:color="auto"/>
                        <w:left w:val="none" w:sz="0" w:space="0" w:color="auto"/>
                        <w:bottom w:val="none" w:sz="0" w:space="0" w:color="auto"/>
                        <w:right w:val="none" w:sz="0" w:space="0" w:color="auto"/>
                      </w:divBdr>
                      <w:divsChild>
                        <w:div w:id="116610254">
                          <w:marLeft w:val="0"/>
                          <w:marRight w:val="0"/>
                          <w:marTop w:val="0"/>
                          <w:marBottom w:val="0"/>
                          <w:divBdr>
                            <w:top w:val="none" w:sz="0" w:space="0" w:color="auto"/>
                            <w:left w:val="none" w:sz="0" w:space="0" w:color="auto"/>
                            <w:bottom w:val="none" w:sz="0" w:space="0" w:color="auto"/>
                            <w:right w:val="none" w:sz="0" w:space="0" w:color="auto"/>
                          </w:divBdr>
                          <w:divsChild>
                            <w:div w:id="1979335731">
                              <w:marLeft w:val="0"/>
                              <w:marRight w:val="0"/>
                              <w:marTop w:val="0"/>
                              <w:marBottom w:val="0"/>
                              <w:divBdr>
                                <w:top w:val="none" w:sz="0" w:space="0" w:color="auto"/>
                                <w:left w:val="none" w:sz="0" w:space="0" w:color="auto"/>
                                <w:bottom w:val="none" w:sz="0" w:space="0" w:color="auto"/>
                                <w:right w:val="none" w:sz="0" w:space="0" w:color="auto"/>
                              </w:divBdr>
                              <w:divsChild>
                                <w:div w:id="1445228918">
                                  <w:marLeft w:val="0"/>
                                  <w:marRight w:val="0"/>
                                  <w:marTop w:val="0"/>
                                  <w:marBottom w:val="0"/>
                                  <w:divBdr>
                                    <w:top w:val="none" w:sz="0" w:space="0" w:color="auto"/>
                                    <w:left w:val="none" w:sz="0" w:space="0" w:color="auto"/>
                                    <w:bottom w:val="none" w:sz="0" w:space="0" w:color="auto"/>
                                    <w:right w:val="none" w:sz="0" w:space="0" w:color="auto"/>
                                  </w:divBdr>
                                  <w:divsChild>
                                    <w:div w:id="1587884134">
                                      <w:marLeft w:val="105"/>
                                      <w:marRight w:val="105"/>
                                      <w:marTop w:val="105"/>
                                      <w:marBottom w:val="105"/>
                                      <w:divBdr>
                                        <w:top w:val="none" w:sz="0" w:space="0" w:color="auto"/>
                                        <w:left w:val="none" w:sz="0" w:space="0" w:color="auto"/>
                                        <w:bottom w:val="none" w:sz="0" w:space="0" w:color="auto"/>
                                        <w:right w:val="none" w:sz="0" w:space="0" w:color="auto"/>
                                      </w:divBdr>
                                      <w:divsChild>
                                        <w:div w:id="1916165866">
                                          <w:marLeft w:val="0"/>
                                          <w:marRight w:val="0"/>
                                          <w:marTop w:val="0"/>
                                          <w:marBottom w:val="0"/>
                                          <w:divBdr>
                                            <w:top w:val="none" w:sz="0" w:space="0" w:color="auto"/>
                                            <w:left w:val="none" w:sz="0" w:space="0" w:color="auto"/>
                                            <w:bottom w:val="none" w:sz="0" w:space="0" w:color="auto"/>
                                            <w:right w:val="none" w:sz="0" w:space="0" w:color="auto"/>
                                          </w:divBdr>
                                          <w:divsChild>
                                            <w:div w:id="1213494944">
                                              <w:marLeft w:val="0"/>
                                              <w:marRight w:val="0"/>
                                              <w:marTop w:val="0"/>
                                              <w:marBottom w:val="0"/>
                                              <w:divBdr>
                                                <w:top w:val="none" w:sz="0" w:space="0" w:color="auto"/>
                                                <w:left w:val="none" w:sz="0" w:space="0" w:color="auto"/>
                                                <w:bottom w:val="none" w:sz="0" w:space="0" w:color="auto"/>
                                                <w:right w:val="none" w:sz="0" w:space="0" w:color="auto"/>
                                              </w:divBdr>
                                              <w:divsChild>
                                                <w:div w:id="585460375">
                                                  <w:marLeft w:val="0"/>
                                                  <w:marRight w:val="0"/>
                                                  <w:marTop w:val="0"/>
                                                  <w:marBottom w:val="0"/>
                                                  <w:divBdr>
                                                    <w:top w:val="none" w:sz="0" w:space="0" w:color="auto"/>
                                                    <w:left w:val="none" w:sz="0" w:space="0" w:color="auto"/>
                                                    <w:bottom w:val="none" w:sz="0" w:space="0" w:color="auto"/>
                                                    <w:right w:val="none" w:sz="0" w:space="0" w:color="auto"/>
                                                  </w:divBdr>
                                                  <w:divsChild>
                                                    <w:div w:id="1051462384">
                                                      <w:marLeft w:val="0"/>
                                                      <w:marRight w:val="0"/>
                                                      <w:marTop w:val="0"/>
                                                      <w:marBottom w:val="0"/>
                                                      <w:divBdr>
                                                        <w:top w:val="none" w:sz="0" w:space="0" w:color="auto"/>
                                                        <w:left w:val="none" w:sz="0" w:space="0" w:color="auto"/>
                                                        <w:bottom w:val="none" w:sz="0" w:space="0" w:color="auto"/>
                                                        <w:right w:val="none" w:sz="0" w:space="0" w:color="auto"/>
                                                      </w:divBdr>
                                                      <w:divsChild>
                                                        <w:div w:id="665859237">
                                                          <w:marLeft w:val="0"/>
                                                          <w:marRight w:val="0"/>
                                                          <w:marTop w:val="0"/>
                                                          <w:marBottom w:val="0"/>
                                                          <w:divBdr>
                                                            <w:top w:val="none" w:sz="0" w:space="0" w:color="auto"/>
                                                            <w:left w:val="none" w:sz="0" w:space="0" w:color="auto"/>
                                                            <w:bottom w:val="none" w:sz="0" w:space="0" w:color="auto"/>
                                                            <w:right w:val="none" w:sz="0" w:space="0" w:color="auto"/>
                                                          </w:divBdr>
                                                          <w:divsChild>
                                                            <w:div w:id="437602390">
                                                              <w:marLeft w:val="0"/>
                                                              <w:marRight w:val="0"/>
                                                              <w:marTop w:val="0"/>
                                                              <w:marBottom w:val="0"/>
                                                              <w:divBdr>
                                                                <w:top w:val="none" w:sz="0" w:space="0" w:color="auto"/>
                                                                <w:left w:val="none" w:sz="0" w:space="0" w:color="auto"/>
                                                                <w:bottom w:val="none" w:sz="0" w:space="0" w:color="auto"/>
                                                                <w:right w:val="none" w:sz="0" w:space="0" w:color="auto"/>
                                                              </w:divBdr>
                                                              <w:divsChild>
                                                                <w:div w:id="991909988">
                                                                  <w:marLeft w:val="105"/>
                                                                  <w:marRight w:val="105"/>
                                                                  <w:marTop w:val="105"/>
                                                                  <w:marBottom w:val="105"/>
                                                                  <w:divBdr>
                                                                    <w:top w:val="none" w:sz="0" w:space="0" w:color="auto"/>
                                                                    <w:left w:val="none" w:sz="0" w:space="0" w:color="auto"/>
                                                                    <w:bottom w:val="none" w:sz="0" w:space="0" w:color="auto"/>
                                                                    <w:right w:val="none" w:sz="0" w:space="0" w:color="auto"/>
                                                                  </w:divBdr>
                                                                  <w:divsChild>
                                                                    <w:div w:id="146823789">
                                                                      <w:marLeft w:val="0"/>
                                                                      <w:marRight w:val="0"/>
                                                                      <w:marTop w:val="0"/>
                                                                      <w:marBottom w:val="0"/>
                                                                      <w:divBdr>
                                                                        <w:top w:val="none" w:sz="0" w:space="0" w:color="auto"/>
                                                                        <w:left w:val="none" w:sz="0" w:space="0" w:color="auto"/>
                                                                        <w:bottom w:val="none" w:sz="0" w:space="0" w:color="auto"/>
                                                                        <w:right w:val="none" w:sz="0" w:space="0" w:color="auto"/>
                                                                      </w:divBdr>
                                                                      <w:divsChild>
                                                                        <w:div w:id="47610061">
                                                                          <w:marLeft w:val="0"/>
                                                                          <w:marRight w:val="0"/>
                                                                          <w:marTop w:val="0"/>
                                                                          <w:marBottom w:val="0"/>
                                                                          <w:divBdr>
                                                                            <w:top w:val="none" w:sz="0" w:space="0" w:color="auto"/>
                                                                            <w:left w:val="none" w:sz="0" w:space="0" w:color="auto"/>
                                                                            <w:bottom w:val="none" w:sz="0" w:space="0" w:color="auto"/>
                                                                            <w:right w:val="none" w:sz="0" w:space="0" w:color="auto"/>
                                                                          </w:divBdr>
                                                                          <w:divsChild>
                                                                            <w:div w:id="834305033">
                                                                              <w:marLeft w:val="0"/>
                                                                              <w:marRight w:val="0"/>
                                                                              <w:marTop w:val="0"/>
                                                                              <w:marBottom w:val="0"/>
                                                                              <w:divBdr>
                                                                                <w:top w:val="none" w:sz="0" w:space="0" w:color="auto"/>
                                                                                <w:left w:val="none" w:sz="0" w:space="0" w:color="auto"/>
                                                                                <w:bottom w:val="none" w:sz="0" w:space="0" w:color="auto"/>
                                                                                <w:right w:val="none" w:sz="0" w:space="0" w:color="auto"/>
                                                                              </w:divBdr>
                                                                              <w:divsChild>
                                                                                <w:div w:id="884289367">
                                                                                  <w:marLeft w:val="0"/>
                                                                                  <w:marRight w:val="0"/>
                                                                                  <w:marTop w:val="0"/>
                                                                                  <w:marBottom w:val="0"/>
                                                                                  <w:divBdr>
                                                                                    <w:top w:val="none" w:sz="0" w:space="0" w:color="auto"/>
                                                                                    <w:left w:val="none" w:sz="0" w:space="0" w:color="auto"/>
                                                                                    <w:bottom w:val="none" w:sz="0" w:space="0" w:color="auto"/>
                                                                                    <w:right w:val="none" w:sz="0" w:space="0" w:color="auto"/>
                                                                                  </w:divBdr>
                                                                                  <w:divsChild>
                                                                                    <w:div w:id="1934052035">
                                                                                      <w:marLeft w:val="0"/>
                                                                                      <w:marRight w:val="0"/>
                                                                                      <w:marTop w:val="0"/>
                                                                                      <w:marBottom w:val="0"/>
                                                                                      <w:divBdr>
                                                                                        <w:top w:val="none" w:sz="0" w:space="0" w:color="auto"/>
                                                                                        <w:left w:val="none" w:sz="0" w:space="0" w:color="auto"/>
                                                                                        <w:bottom w:val="none" w:sz="0" w:space="0" w:color="auto"/>
                                                                                        <w:right w:val="none" w:sz="0" w:space="0" w:color="auto"/>
                                                                                      </w:divBdr>
                                                                                      <w:divsChild>
                                                                                        <w:div w:id="15460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702896">
      <w:bodyDiv w:val="1"/>
      <w:marLeft w:val="0"/>
      <w:marRight w:val="0"/>
      <w:marTop w:val="0"/>
      <w:marBottom w:val="0"/>
      <w:divBdr>
        <w:top w:val="none" w:sz="0" w:space="0" w:color="auto"/>
        <w:left w:val="none" w:sz="0" w:space="0" w:color="auto"/>
        <w:bottom w:val="none" w:sz="0" w:space="0" w:color="auto"/>
        <w:right w:val="none" w:sz="0" w:space="0" w:color="auto"/>
      </w:divBdr>
      <w:divsChild>
        <w:div w:id="1839880977">
          <w:marLeft w:val="0"/>
          <w:marRight w:val="0"/>
          <w:marTop w:val="0"/>
          <w:marBottom w:val="0"/>
          <w:divBdr>
            <w:top w:val="none" w:sz="0" w:space="0" w:color="auto"/>
            <w:left w:val="none" w:sz="0" w:space="0" w:color="auto"/>
            <w:bottom w:val="none" w:sz="0" w:space="0" w:color="auto"/>
            <w:right w:val="none" w:sz="0" w:space="0" w:color="auto"/>
          </w:divBdr>
          <w:divsChild>
            <w:div w:id="728647561">
              <w:marLeft w:val="0"/>
              <w:marRight w:val="0"/>
              <w:marTop w:val="0"/>
              <w:marBottom w:val="0"/>
              <w:divBdr>
                <w:top w:val="none" w:sz="0" w:space="0" w:color="auto"/>
                <w:left w:val="none" w:sz="0" w:space="0" w:color="auto"/>
                <w:bottom w:val="none" w:sz="0" w:space="0" w:color="auto"/>
                <w:right w:val="none" w:sz="0" w:space="0" w:color="auto"/>
              </w:divBdr>
              <w:divsChild>
                <w:div w:id="1229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973">
      <w:bodyDiv w:val="1"/>
      <w:marLeft w:val="0"/>
      <w:marRight w:val="0"/>
      <w:marTop w:val="0"/>
      <w:marBottom w:val="0"/>
      <w:divBdr>
        <w:top w:val="none" w:sz="0" w:space="0" w:color="auto"/>
        <w:left w:val="none" w:sz="0" w:space="0" w:color="auto"/>
        <w:bottom w:val="none" w:sz="0" w:space="0" w:color="auto"/>
        <w:right w:val="none" w:sz="0" w:space="0" w:color="auto"/>
      </w:divBdr>
      <w:divsChild>
        <w:div w:id="679769965">
          <w:marLeft w:val="0"/>
          <w:marRight w:val="0"/>
          <w:marTop w:val="0"/>
          <w:marBottom w:val="0"/>
          <w:divBdr>
            <w:top w:val="none" w:sz="0" w:space="0" w:color="auto"/>
            <w:left w:val="none" w:sz="0" w:space="0" w:color="auto"/>
            <w:bottom w:val="none" w:sz="0" w:space="0" w:color="auto"/>
            <w:right w:val="none" w:sz="0" w:space="0" w:color="auto"/>
          </w:divBdr>
          <w:divsChild>
            <w:div w:id="171380268">
              <w:marLeft w:val="0"/>
              <w:marRight w:val="0"/>
              <w:marTop w:val="0"/>
              <w:marBottom w:val="0"/>
              <w:divBdr>
                <w:top w:val="none" w:sz="0" w:space="0" w:color="auto"/>
                <w:left w:val="none" w:sz="0" w:space="0" w:color="auto"/>
                <w:bottom w:val="none" w:sz="0" w:space="0" w:color="auto"/>
                <w:right w:val="none" w:sz="0" w:space="0" w:color="auto"/>
              </w:divBdr>
              <w:divsChild>
                <w:div w:id="966199233">
                  <w:marLeft w:val="0"/>
                  <w:marRight w:val="0"/>
                  <w:marTop w:val="0"/>
                  <w:marBottom w:val="0"/>
                  <w:divBdr>
                    <w:top w:val="none" w:sz="0" w:space="0" w:color="auto"/>
                    <w:left w:val="none" w:sz="0" w:space="0" w:color="auto"/>
                    <w:bottom w:val="none" w:sz="0" w:space="0" w:color="auto"/>
                    <w:right w:val="none" w:sz="0" w:space="0" w:color="auto"/>
                  </w:divBdr>
                  <w:divsChild>
                    <w:div w:id="245850724">
                      <w:marLeft w:val="0"/>
                      <w:marRight w:val="0"/>
                      <w:marTop w:val="0"/>
                      <w:marBottom w:val="0"/>
                      <w:divBdr>
                        <w:top w:val="none" w:sz="0" w:space="0" w:color="auto"/>
                        <w:left w:val="none" w:sz="0" w:space="0" w:color="auto"/>
                        <w:bottom w:val="none" w:sz="0" w:space="0" w:color="auto"/>
                        <w:right w:val="none" w:sz="0" w:space="0" w:color="auto"/>
                      </w:divBdr>
                      <w:divsChild>
                        <w:div w:id="9753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46874">
      <w:bodyDiv w:val="1"/>
      <w:marLeft w:val="0"/>
      <w:marRight w:val="0"/>
      <w:marTop w:val="0"/>
      <w:marBottom w:val="0"/>
      <w:divBdr>
        <w:top w:val="none" w:sz="0" w:space="0" w:color="auto"/>
        <w:left w:val="none" w:sz="0" w:space="0" w:color="auto"/>
        <w:bottom w:val="none" w:sz="0" w:space="0" w:color="auto"/>
        <w:right w:val="none" w:sz="0" w:space="0" w:color="auto"/>
      </w:divBdr>
      <w:divsChild>
        <w:div w:id="1641300368">
          <w:marLeft w:val="0"/>
          <w:marRight w:val="0"/>
          <w:marTop w:val="0"/>
          <w:marBottom w:val="0"/>
          <w:divBdr>
            <w:top w:val="none" w:sz="0" w:space="0" w:color="auto"/>
            <w:left w:val="none" w:sz="0" w:space="0" w:color="auto"/>
            <w:bottom w:val="none" w:sz="0" w:space="0" w:color="auto"/>
            <w:right w:val="none" w:sz="0" w:space="0" w:color="auto"/>
          </w:divBdr>
          <w:divsChild>
            <w:div w:id="757292401">
              <w:marLeft w:val="0"/>
              <w:marRight w:val="0"/>
              <w:marTop w:val="0"/>
              <w:marBottom w:val="0"/>
              <w:divBdr>
                <w:top w:val="none" w:sz="0" w:space="0" w:color="auto"/>
                <w:left w:val="none" w:sz="0" w:space="0" w:color="auto"/>
                <w:bottom w:val="none" w:sz="0" w:space="0" w:color="auto"/>
                <w:right w:val="none" w:sz="0" w:space="0" w:color="auto"/>
              </w:divBdr>
              <w:divsChild>
                <w:div w:id="1024937203">
                  <w:marLeft w:val="0"/>
                  <w:marRight w:val="0"/>
                  <w:marTop w:val="0"/>
                  <w:marBottom w:val="0"/>
                  <w:divBdr>
                    <w:top w:val="none" w:sz="0" w:space="0" w:color="auto"/>
                    <w:left w:val="none" w:sz="0" w:space="0" w:color="auto"/>
                    <w:bottom w:val="none" w:sz="0" w:space="0" w:color="auto"/>
                    <w:right w:val="none" w:sz="0" w:space="0" w:color="auto"/>
                  </w:divBdr>
                  <w:divsChild>
                    <w:div w:id="683283115">
                      <w:marLeft w:val="0"/>
                      <w:marRight w:val="0"/>
                      <w:marTop w:val="0"/>
                      <w:marBottom w:val="0"/>
                      <w:divBdr>
                        <w:top w:val="none" w:sz="0" w:space="0" w:color="auto"/>
                        <w:left w:val="none" w:sz="0" w:space="0" w:color="auto"/>
                        <w:bottom w:val="none" w:sz="0" w:space="0" w:color="auto"/>
                        <w:right w:val="none" w:sz="0" w:space="0" w:color="auto"/>
                      </w:divBdr>
                      <w:divsChild>
                        <w:div w:id="912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349">
      <w:bodyDiv w:val="1"/>
      <w:marLeft w:val="0"/>
      <w:marRight w:val="0"/>
      <w:marTop w:val="0"/>
      <w:marBottom w:val="0"/>
      <w:divBdr>
        <w:top w:val="none" w:sz="0" w:space="0" w:color="auto"/>
        <w:left w:val="none" w:sz="0" w:space="0" w:color="auto"/>
        <w:bottom w:val="none" w:sz="0" w:space="0" w:color="auto"/>
        <w:right w:val="none" w:sz="0" w:space="0" w:color="auto"/>
      </w:divBdr>
      <w:divsChild>
        <w:div w:id="538980764">
          <w:marLeft w:val="0"/>
          <w:marRight w:val="0"/>
          <w:marTop w:val="0"/>
          <w:marBottom w:val="0"/>
          <w:divBdr>
            <w:top w:val="none" w:sz="0" w:space="0" w:color="auto"/>
            <w:left w:val="none" w:sz="0" w:space="0" w:color="auto"/>
            <w:bottom w:val="none" w:sz="0" w:space="0" w:color="auto"/>
            <w:right w:val="none" w:sz="0" w:space="0" w:color="auto"/>
          </w:divBdr>
          <w:divsChild>
            <w:div w:id="1341347853">
              <w:marLeft w:val="0"/>
              <w:marRight w:val="0"/>
              <w:marTop w:val="0"/>
              <w:marBottom w:val="0"/>
              <w:divBdr>
                <w:top w:val="none" w:sz="0" w:space="0" w:color="auto"/>
                <w:left w:val="none" w:sz="0" w:space="0" w:color="auto"/>
                <w:bottom w:val="none" w:sz="0" w:space="0" w:color="auto"/>
                <w:right w:val="none" w:sz="0" w:space="0" w:color="auto"/>
              </w:divBdr>
              <w:divsChild>
                <w:div w:id="1844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1182">
      <w:bodyDiv w:val="1"/>
      <w:marLeft w:val="0"/>
      <w:marRight w:val="0"/>
      <w:marTop w:val="0"/>
      <w:marBottom w:val="0"/>
      <w:divBdr>
        <w:top w:val="none" w:sz="0" w:space="0" w:color="auto"/>
        <w:left w:val="none" w:sz="0" w:space="0" w:color="auto"/>
        <w:bottom w:val="none" w:sz="0" w:space="0" w:color="auto"/>
        <w:right w:val="none" w:sz="0" w:space="0" w:color="auto"/>
      </w:divBdr>
    </w:div>
    <w:div w:id="1764296297">
      <w:bodyDiv w:val="1"/>
      <w:marLeft w:val="0"/>
      <w:marRight w:val="0"/>
      <w:marTop w:val="0"/>
      <w:marBottom w:val="0"/>
      <w:divBdr>
        <w:top w:val="none" w:sz="0" w:space="0" w:color="auto"/>
        <w:left w:val="none" w:sz="0" w:space="0" w:color="auto"/>
        <w:bottom w:val="none" w:sz="0" w:space="0" w:color="auto"/>
        <w:right w:val="none" w:sz="0" w:space="0" w:color="auto"/>
      </w:divBdr>
      <w:divsChild>
        <w:div w:id="1326518132">
          <w:marLeft w:val="0"/>
          <w:marRight w:val="0"/>
          <w:marTop w:val="0"/>
          <w:marBottom w:val="0"/>
          <w:divBdr>
            <w:top w:val="none" w:sz="0" w:space="0" w:color="auto"/>
            <w:left w:val="none" w:sz="0" w:space="0" w:color="auto"/>
            <w:bottom w:val="none" w:sz="0" w:space="0" w:color="auto"/>
            <w:right w:val="none" w:sz="0" w:space="0" w:color="auto"/>
          </w:divBdr>
          <w:divsChild>
            <w:div w:id="213857630">
              <w:marLeft w:val="0"/>
              <w:marRight w:val="0"/>
              <w:marTop w:val="0"/>
              <w:marBottom w:val="0"/>
              <w:divBdr>
                <w:top w:val="none" w:sz="0" w:space="0" w:color="auto"/>
                <w:left w:val="none" w:sz="0" w:space="0" w:color="auto"/>
                <w:bottom w:val="none" w:sz="0" w:space="0" w:color="auto"/>
                <w:right w:val="none" w:sz="0" w:space="0" w:color="auto"/>
              </w:divBdr>
              <w:divsChild>
                <w:div w:id="1909723990">
                  <w:marLeft w:val="0"/>
                  <w:marRight w:val="0"/>
                  <w:marTop w:val="0"/>
                  <w:marBottom w:val="0"/>
                  <w:divBdr>
                    <w:top w:val="none" w:sz="0" w:space="0" w:color="auto"/>
                    <w:left w:val="none" w:sz="0" w:space="0" w:color="auto"/>
                    <w:bottom w:val="none" w:sz="0" w:space="0" w:color="auto"/>
                    <w:right w:val="none" w:sz="0" w:space="0" w:color="auto"/>
                  </w:divBdr>
                </w:div>
                <w:div w:id="1183588968">
                  <w:marLeft w:val="0"/>
                  <w:marRight w:val="0"/>
                  <w:marTop w:val="0"/>
                  <w:marBottom w:val="0"/>
                  <w:divBdr>
                    <w:top w:val="none" w:sz="0" w:space="0" w:color="auto"/>
                    <w:left w:val="none" w:sz="0" w:space="0" w:color="auto"/>
                    <w:bottom w:val="none" w:sz="0" w:space="0" w:color="auto"/>
                    <w:right w:val="none" w:sz="0" w:space="0" w:color="auto"/>
                  </w:divBdr>
                </w:div>
              </w:divsChild>
            </w:div>
            <w:div w:id="456798244">
              <w:marLeft w:val="0"/>
              <w:marRight w:val="0"/>
              <w:marTop w:val="0"/>
              <w:marBottom w:val="0"/>
              <w:divBdr>
                <w:top w:val="none" w:sz="0" w:space="0" w:color="auto"/>
                <w:left w:val="none" w:sz="0" w:space="0" w:color="auto"/>
                <w:bottom w:val="none" w:sz="0" w:space="0" w:color="auto"/>
                <w:right w:val="none" w:sz="0" w:space="0" w:color="auto"/>
              </w:divBdr>
              <w:divsChild>
                <w:div w:id="1744451342">
                  <w:marLeft w:val="0"/>
                  <w:marRight w:val="0"/>
                  <w:marTop w:val="0"/>
                  <w:marBottom w:val="0"/>
                  <w:divBdr>
                    <w:top w:val="none" w:sz="0" w:space="0" w:color="auto"/>
                    <w:left w:val="none" w:sz="0" w:space="0" w:color="auto"/>
                    <w:bottom w:val="none" w:sz="0" w:space="0" w:color="auto"/>
                    <w:right w:val="none" w:sz="0" w:space="0" w:color="auto"/>
                  </w:divBdr>
                </w:div>
                <w:div w:id="742485571">
                  <w:marLeft w:val="0"/>
                  <w:marRight w:val="0"/>
                  <w:marTop w:val="0"/>
                  <w:marBottom w:val="0"/>
                  <w:divBdr>
                    <w:top w:val="none" w:sz="0" w:space="0" w:color="auto"/>
                    <w:left w:val="none" w:sz="0" w:space="0" w:color="auto"/>
                    <w:bottom w:val="none" w:sz="0" w:space="0" w:color="auto"/>
                    <w:right w:val="none" w:sz="0" w:space="0" w:color="auto"/>
                  </w:divBdr>
                </w:div>
              </w:divsChild>
            </w:div>
            <w:div w:id="1077438994">
              <w:marLeft w:val="0"/>
              <w:marRight w:val="0"/>
              <w:marTop w:val="0"/>
              <w:marBottom w:val="0"/>
              <w:divBdr>
                <w:top w:val="none" w:sz="0" w:space="0" w:color="auto"/>
                <w:left w:val="none" w:sz="0" w:space="0" w:color="auto"/>
                <w:bottom w:val="none" w:sz="0" w:space="0" w:color="auto"/>
                <w:right w:val="none" w:sz="0" w:space="0" w:color="auto"/>
              </w:divBdr>
              <w:divsChild>
                <w:div w:id="1661888841">
                  <w:marLeft w:val="0"/>
                  <w:marRight w:val="0"/>
                  <w:marTop w:val="0"/>
                  <w:marBottom w:val="0"/>
                  <w:divBdr>
                    <w:top w:val="none" w:sz="0" w:space="0" w:color="auto"/>
                    <w:left w:val="none" w:sz="0" w:space="0" w:color="auto"/>
                    <w:bottom w:val="none" w:sz="0" w:space="0" w:color="auto"/>
                    <w:right w:val="none" w:sz="0" w:space="0" w:color="auto"/>
                  </w:divBdr>
                </w:div>
                <w:div w:id="10388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284">
          <w:marLeft w:val="0"/>
          <w:marRight w:val="0"/>
          <w:marTop w:val="0"/>
          <w:marBottom w:val="0"/>
          <w:divBdr>
            <w:top w:val="none" w:sz="0" w:space="0" w:color="auto"/>
            <w:left w:val="none" w:sz="0" w:space="0" w:color="auto"/>
            <w:bottom w:val="none" w:sz="0" w:space="0" w:color="auto"/>
            <w:right w:val="none" w:sz="0" w:space="0" w:color="auto"/>
          </w:divBdr>
        </w:div>
        <w:div w:id="634917436">
          <w:marLeft w:val="0"/>
          <w:marRight w:val="0"/>
          <w:marTop w:val="0"/>
          <w:marBottom w:val="0"/>
          <w:divBdr>
            <w:top w:val="none" w:sz="0" w:space="0" w:color="auto"/>
            <w:left w:val="none" w:sz="0" w:space="0" w:color="auto"/>
            <w:bottom w:val="none" w:sz="0" w:space="0" w:color="auto"/>
            <w:right w:val="none" w:sz="0" w:space="0" w:color="auto"/>
          </w:divBdr>
        </w:div>
        <w:div w:id="299578319">
          <w:marLeft w:val="0"/>
          <w:marRight w:val="0"/>
          <w:marTop w:val="0"/>
          <w:marBottom w:val="0"/>
          <w:divBdr>
            <w:top w:val="none" w:sz="0" w:space="0" w:color="auto"/>
            <w:left w:val="none" w:sz="0" w:space="0" w:color="auto"/>
            <w:bottom w:val="none" w:sz="0" w:space="0" w:color="auto"/>
            <w:right w:val="none" w:sz="0" w:space="0" w:color="auto"/>
          </w:divBdr>
        </w:div>
        <w:div w:id="426073032">
          <w:marLeft w:val="0"/>
          <w:marRight w:val="0"/>
          <w:marTop w:val="0"/>
          <w:marBottom w:val="0"/>
          <w:divBdr>
            <w:top w:val="none" w:sz="0" w:space="0" w:color="auto"/>
            <w:left w:val="none" w:sz="0" w:space="0" w:color="auto"/>
            <w:bottom w:val="none" w:sz="0" w:space="0" w:color="auto"/>
            <w:right w:val="none" w:sz="0" w:space="0" w:color="auto"/>
          </w:divBdr>
        </w:div>
        <w:div w:id="702360395">
          <w:marLeft w:val="0"/>
          <w:marRight w:val="0"/>
          <w:marTop w:val="0"/>
          <w:marBottom w:val="0"/>
          <w:divBdr>
            <w:top w:val="none" w:sz="0" w:space="0" w:color="auto"/>
            <w:left w:val="none" w:sz="0" w:space="0" w:color="auto"/>
            <w:bottom w:val="none" w:sz="0" w:space="0" w:color="auto"/>
            <w:right w:val="none" w:sz="0" w:space="0" w:color="auto"/>
          </w:divBdr>
        </w:div>
      </w:divsChild>
    </w:div>
    <w:div w:id="1858151732">
      <w:bodyDiv w:val="1"/>
      <w:marLeft w:val="0"/>
      <w:marRight w:val="0"/>
      <w:marTop w:val="0"/>
      <w:marBottom w:val="0"/>
      <w:divBdr>
        <w:top w:val="none" w:sz="0" w:space="0" w:color="auto"/>
        <w:left w:val="none" w:sz="0" w:space="0" w:color="auto"/>
        <w:bottom w:val="none" w:sz="0" w:space="0" w:color="auto"/>
        <w:right w:val="none" w:sz="0" w:space="0" w:color="auto"/>
      </w:divBdr>
      <w:divsChild>
        <w:div w:id="137843267">
          <w:marLeft w:val="0"/>
          <w:marRight w:val="0"/>
          <w:marTop w:val="0"/>
          <w:marBottom w:val="0"/>
          <w:divBdr>
            <w:top w:val="none" w:sz="0" w:space="0" w:color="auto"/>
            <w:left w:val="none" w:sz="0" w:space="0" w:color="auto"/>
            <w:bottom w:val="none" w:sz="0" w:space="0" w:color="auto"/>
            <w:right w:val="none" w:sz="0" w:space="0" w:color="auto"/>
          </w:divBdr>
          <w:divsChild>
            <w:div w:id="266305505">
              <w:marLeft w:val="0"/>
              <w:marRight w:val="0"/>
              <w:marTop w:val="0"/>
              <w:marBottom w:val="0"/>
              <w:divBdr>
                <w:top w:val="none" w:sz="0" w:space="0" w:color="auto"/>
                <w:left w:val="none" w:sz="0" w:space="0" w:color="auto"/>
                <w:bottom w:val="none" w:sz="0" w:space="0" w:color="auto"/>
                <w:right w:val="none" w:sz="0" w:space="0" w:color="auto"/>
              </w:divBdr>
              <w:divsChild>
                <w:div w:id="80563565">
                  <w:marLeft w:val="0"/>
                  <w:marRight w:val="0"/>
                  <w:marTop w:val="0"/>
                  <w:marBottom w:val="0"/>
                  <w:divBdr>
                    <w:top w:val="none" w:sz="0" w:space="0" w:color="auto"/>
                    <w:left w:val="none" w:sz="0" w:space="0" w:color="auto"/>
                    <w:bottom w:val="none" w:sz="0" w:space="0" w:color="auto"/>
                    <w:right w:val="none" w:sz="0" w:space="0" w:color="auto"/>
                  </w:divBdr>
                </w:div>
                <w:div w:id="1615595294">
                  <w:marLeft w:val="0"/>
                  <w:marRight w:val="0"/>
                  <w:marTop w:val="0"/>
                  <w:marBottom w:val="0"/>
                  <w:divBdr>
                    <w:top w:val="none" w:sz="0" w:space="0" w:color="auto"/>
                    <w:left w:val="none" w:sz="0" w:space="0" w:color="auto"/>
                    <w:bottom w:val="none" w:sz="0" w:space="0" w:color="auto"/>
                    <w:right w:val="none" w:sz="0" w:space="0" w:color="auto"/>
                  </w:divBdr>
                </w:div>
              </w:divsChild>
            </w:div>
            <w:div w:id="1642998202">
              <w:marLeft w:val="0"/>
              <w:marRight w:val="0"/>
              <w:marTop w:val="0"/>
              <w:marBottom w:val="0"/>
              <w:divBdr>
                <w:top w:val="none" w:sz="0" w:space="0" w:color="auto"/>
                <w:left w:val="none" w:sz="0" w:space="0" w:color="auto"/>
                <w:bottom w:val="none" w:sz="0" w:space="0" w:color="auto"/>
                <w:right w:val="none" w:sz="0" w:space="0" w:color="auto"/>
              </w:divBdr>
              <w:divsChild>
                <w:div w:id="2073917189">
                  <w:marLeft w:val="0"/>
                  <w:marRight w:val="0"/>
                  <w:marTop w:val="0"/>
                  <w:marBottom w:val="0"/>
                  <w:divBdr>
                    <w:top w:val="none" w:sz="0" w:space="0" w:color="auto"/>
                    <w:left w:val="none" w:sz="0" w:space="0" w:color="auto"/>
                    <w:bottom w:val="none" w:sz="0" w:space="0" w:color="auto"/>
                    <w:right w:val="none" w:sz="0" w:space="0" w:color="auto"/>
                  </w:divBdr>
                </w:div>
                <w:div w:id="735469150">
                  <w:marLeft w:val="0"/>
                  <w:marRight w:val="0"/>
                  <w:marTop w:val="0"/>
                  <w:marBottom w:val="0"/>
                  <w:divBdr>
                    <w:top w:val="none" w:sz="0" w:space="0" w:color="auto"/>
                    <w:left w:val="none" w:sz="0" w:space="0" w:color="auto"/>
                    <w:bottom w:val="none" w:sz="0" w:space="0" w:color="auto"/>
                    <w:right w:val="none" w:sz="0" w:space="0" w:color="auto"/>
                  </w:divBdr>
                </w:div>
              </w:divsChild>
            </w:div>
            <w:div w:id="801270161">
              <w:marLeft w:val="0"/>
              <w:marRight w:val="0"/>
              <w:marTop w:val="0"/>
              <w:marBottom w:val="0"/>
              <w:divBdr>
                <w:top w:val="none" w:sz="0" w:space="0" w:color="auto"/>
                <w:left w:val="none" w:sz="0" w:space="0" w:color="auto"/>
                <w:bottom w:val="none" w:sz="0" w:space="0" w:color="auto"/>
                <w:right w:val="none" w:sz="0" w:space="0" w:color="auto"/>
              </w:divBdr>
              <w:divsChild>
                <w:div w:id="1710059341">
                  <w:marLeft w:val="0"/>
                  <w:marRight w:val="0"/>
                  <w:marTop w:val="0"/>
                  <w:marBottom w:val="0"/>
                  <w:divBdr>
                    <w:top w:val="none" w:sz="0" w:space="0" w:color="auto"/>
                    <w:left w:val="none" w:sz="0" w:space="0" w:color="auto"/>
                    <w:bottom w:val="none" w:sz="0" w:space="0" w:color="auto"/>
                    <w:right w:val="none" w:sz="0" w:space="0" w:color="auto"/>
                  </w:divBdr>
                </w:div>
                <w:div w:id="4001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3190">
          <w:marLeft w:val="0"/>
          <w:marRight w:val="0"/>
          <w:marTop w:val="0"/>
          <w:marBottom w:val="0"/>
          <w:divBdr>
            <w:top w:val="none" w:sz="0" w:space="0" w:color="auto"/>
            <w:left w:val="none" w:sz="0" w:space="0" w:color="auto"/>
            <w:bottom w:val="none" w:sz="0" w:space="0" w:color="auto"/>
            <w:right w:val="none" w:sz="0" w:space="0" w:color="auto"/>
          </w:divBdr>
        </w:div>
        <w:div w:id="901915143">
          <w:marLeft w:val="0"/>
          <w:marRight w:val="0"/>
          <w:marTop w:val="0"/>
          <w:marBottom w:val="0"/>
          <w:divBdr>
            <w:top w:val="none" w:sz="0" w:space="0" w:color="auto"/>
            <w:left w:val="none" w:sz="0" w:space="0" w:color="auto"/>
            <w:bottom w:val="none" w:sz="0" w:space="0" w:color="auto"/>
            <w:right w:val="none" w:sz="0" w:space="0" w:color="auto"/>
          </w:divBdr>
        </w:div>
        <w:div w:id="1825391940">
          <w:marLeft w:val="0"/>
          <w:marRight w:val="0"/>
          <w:marTop w:val="0"/>
          <w:marBottom w:val="0"/>
          <w:divBdr>
            <w:top w:val="none" w:sz="0" w:space="0" w:color="auto"/>
            <w:left w:val="none" w:sz="0" w:space="0" w:color="auto"/>
            <w:bottom w:val="none" w:sz="0" w:space="0" w:color="auto"/>
            <w:right w:val="none" w:sz="0" w:space="0" w:color="auto"/>
          </w:divBdr>
        </w:div>
        <w:div w:id="1664237168">
          <w:marLeft w:val="0"/>
          <w:marRight w:val="0"/>
          <w:marTop w:val="0"/>
          <w:marBottom w:val="0"/>
          <w:divBdr>
            <w:top w:val="none" w:sz="0" w:space="0" w:color="auto"/>
            <w:left w:val="none" w:sz="0" w:space="0" w:color="auto"/>
            <w:bottom w:val="none" w:sz="0" w:space="0" w:color="auto"/>
            <w:right w:val="none" w:sz="0" w:space="0" w:color="auto"/>
          </w:divBdr>
        </w:div>
        <w:div w:id="2010063927">
          <w:marLeft w:val="0"/>
          <w:marRight w:val="0"/>
          <w:marTop w:val="0"/>
          <w:marBottom w:val="0"/>
          <w:divBdr>
            <w:top w:val="none" w:sz="0" w:space="0" w:color="auto"/>
            <w:left w:val="none" w:sz="0" w:space="0" w:color="auto"/>
            <w:bottom w:val="none" w:sz="0" w:space="0" w:color="auto"/>
            <w:right w:val="none" w:sz="0" w:space="0" w:color="auto"/>
          </w:divBdr>
        </w:div>
      </w:divsChild>
    </w:div>
    <w:div w:id="2026856814">
      <w:bodyDiv w:val="1"/>
      <w:marLeft w:val="0"/>
      <w:marRight w:val="0"/>
      <w:marTop w:val="0"/>
      <w:marBottom w:val="0"/>
      <w:divBdr>
        <w:top w:val="none" w:sz="0" w:space="0" w:color="auto"/>
        <w:left w:val="none" w:sz="0" w:space="0" w:color="auto"/>
        <w:bottom w:val="none" w:sz="0" w:space="0" w:color="auto"/>
        <w:right w:val="none" w:sz="0" w:space="0" w:color="auto"/>
      </w:divBdr>
    </w:div>
    <w:div w:id="2044207224">
      <w:bodyDiv w:val="1"/>
      <w:marLeft w:val="0"/>
      <w:marRight w:val="0"/>
      <w:marTop w:val="0"/>
      <w:marBottom w:val="0"/>
      <w:divBdr>
        <w:top w:val="none" w:sz="0" w:space="0" w:color="auto"/>
        <w:left w:val="none" w:sz="0" w:space="0" w:color="auto"/>
        <w:bottom w:val="none" w:sz="0" w:space="0" w:color="auto"/>
        <w:right w:val="none" w:sz="0" w:space="0" w:color="auto"/>
      </w:divBdr>
    </w:div>
    <w:div w:id="2138596701">
      <w:bodyDiv w:val="1"/>
      <w:marLeft w:val="0"/>
      <w:marRight w:val="0"/>
      <w:marTop w:val="0"/>
      <w:marBottom w:val="0"/>
      <w:divBdr>
        <w:top w:val="none" w:sz="0" w:space="0" w:color="auto"/>
        <w:left w:val="none" w:sz="0" w:space="0" w:color="auto"/>
        <w:bottom w:val="none" w:sz="0" w:space="0" w:color="auto"/>
        <w:right w:val="none" w:sz="0" w:space="0" w:color="auto"/>
      </w:divBdr>
      <w:divsChild>
        <w:div w:id="313031075">
          <w:marLeft w:val="0"/>
          <w:marRight w:val="0"/>
          <w:marTop w:val="0"/>
          <w:marBottom w:val="0"/>
          <w:divBdr>
            <w:top w:val="none" w:sz="0" w:space="0" w:color="auto"/>
            <w:left w:val="none" w:sz="0" w:space="0" w:color="auto"/>
            <w:bottom w:val="none" w:sz="0" w:space="0" w:color="auto"/>
            <w:right w:val="none" w:sz="0" w:space="0" w:color="auto"/>
          </w:divBdr>
          <w:divsChild>
            <w:div w:id="920019222">
              <w:marLeft w:val="0"/>
              <w:marRight w:val="0"/>
              <w:marTop w:val="0"/>
              <w:marBottom w:val="0"/>
              <w:divBdr>
                <w:top w:val="none" w:sz="0" w:space="0" w:color="auto"/>
                <w:left w:val="none" w:sz="0" w:space="0" w:color="auto"/>
                <w:bottom w:val="none" w:sz="0" w:space="0" w:color="auto"/>
                <w:right w:val="none" w:sz="0" w:space="0" w:color="auto"/>
              </w:divBdr>
              <w:divsChild>
                <w:div w:id="551229724">
                  <w:marLeft w:val="0"/>
                  <w:marRight w:val="0"/>
                  <w:marTop w:val="0"/>
                  <w:marBottom w:val="0"/>
                  <w:divBdr>
                    <w:top w:val="none" w:sz="0" w:space="0" w:color="auto"/>
                    <w:left w:val="none" w:sz="0" w:space="0" w:color="auto"/>
                    <w:bottom w:val="none" w:sz="0" w:space="0" w:color="auto"/>
                    <w:right w:val="none" w:sz="0" w:space="0" w:color="auto"/>
                  </w:divBdr>
                </w:div>
                <w:div w:id="1591043137">
                  <w:marLeft w:val="0"/>
                  <w:marRight w:val="0"/>
                  <w:marTop w:val="0"/>
                  <w:marBottom w:val="0"/>
                  <w:divBdr>
                    <w:top w:val="none" w:sz="0" w:space="0" w:color="auto"/>
                    <w:left w:val="none" w:sz="0" w:space="0" w:color="auto"/>
                    <w:bottom w:val="none" w:sz="0" w:space="0" w:color="auto"/>
                    <w:right w:val="none" w:sz="0" w:space="0" w:color="auto"/>
                  </w:divBdr>
                </w:div>
              </w:divsChild>
            </w:div>
            <w:div w:id="1893082360">
              <w:marLeft w:val="0"/>
              <w:marRight w:val="0"/>
              <w:marTop w:val="0"/>
              <w:marBottom w:val="0"/>
              <w:divBdr>
                <w:top w:val="none" w:sz="0" w:space="0" w:color="auto"/>
                <w:left w:val="none" w:sz="0" w:space="0" w:color="auto"/>
                <w:bottom w:val="none" w:sz="0" w:space="0" w:color="auto"/>
                <w:right w:val="none" w:sz="0" w:space="0" w:color="auto"/>
              </w:divBdr>
              <w:divsChild>
                <w:div w:id="519783186">
                  <w:marLeft w:val="0"/>
                  <w:marRight w:val="0"/>
                  <w:marTop w:val="0"/>
                  <w:marBottom w:val="0"/>
                  <w:divBdr>
                    <w:top w:val="none" w:sz="0" w:space="0" w:color="auto"/>
                    <w:left w:val="none" w:sz="0" w:space="0" w:color="auto"/>
                    <w:bottom w:val="none" w:sz="0" w:space="0" w:color="auto"/>
                    <w:right w:val="none" w:sz="0" w:space="0" w:color="auto"/>
                  </w:divBdr>
                </w:div>
                <w:div w:id="836191933">
                  <w:marLeft w:val="0"/>
                  <w:marRight w:val="0"/>
                  <w:marTop w:val="0"/>
                  <w:marBottom w:val="0"/>
                  <w:divBdr>
                    <w:top w:val="none" w:sz="0" w:space="0" w:color="auto"/>
                    <w:left w:val="none" w:sz="0" w:space="0" w:color="auto"/>
                    <w:bottom w:val="none" w:sz="0" w:space="0" w:color="auto"/>
                    <w:right w:val="none" w:sz="0" w:space="0" w:color="auto"/>
                  </w:divBdr>
                </w:div>
              </w:divsChild>
            </w:div>
            <w:div w:id="315500210">
              <w:marLeft w:val="0"/>
              <w:marRight w:val="0"/>
              <w:marTop w:val="0"/>
              <w:marBottom w:val="0"/>
              <w:divBdr>
                <w:top w:val="none" w:sz="0" w:space="0" w:color="auto"/>
                <w:left w:val="none" w:sz="0" w:space="0" w:color="auto"/>
                <w:bottom w:val="none" w:sz="0" w:space="0" w:color="auto"/>
                <w:right w:val="none" w:sz="0" w:space="0" w:color="auto"/>
              </w:divBdr>
              <w:divsChild>
                <w:div w:id="1613249300">
                  <w:marLeft w:val="0"/>
                  <w:marRight w:val="0"/>
                  <w:marTop w:val="0"/>
                  <w:marBottom w:val="0"/>
                  <w:divBdr>
                    <w:top w:val="none" w:sz="0" w:space="0" w:color="auto"/>
                    <w:left w:val="none" w:sz="0" w:space="0" w:color="auto"/>
                    <w:bottom w:val="none" w:sz="0" w:space="0" w:color="auto"/>
                    <w:right w:val="none" w:sz="0" w:space="0" w:color="auto"/>
                  </w:divBdr>
                </w:div>
                <w:div w:id="1592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758">
          <w:marLeft w:val="0"/>
          <w:marRight w:val="0"/>
          <w:marTop w:val="0"/>
          <w:marBottom w:val="0"/>
          <w:divBdr>
            <w:top w:val="none" w:sz="0" w:space="0" w:color="auto"/>
            <w:left w:val="none" w:sz="0" w:space="0" w:color="auto"/>
            <w:bottom w:val="none" w:sz="0" w:space="0" w:color="auto"/>
            <w:right w:val="none" w:sz="0" w:space="0" w:color="auto"/>
          </w:divBdr>
        </w:div>
        <w:div w:id="364403023">
          <w:marLeft w:val="0"/>
          <w:marRight w:val="0"/>
          <w:marTop w:val="0"/>
          <w:marBottom w:val="0"/>
          <w:divBdr>
            <w:top w:val="none" w:sz="0" w:space="0" w:color="auto"/>
            <w:left w:val="none" w:sz="0" w:space="0" w:color="auto"/>
            <w:bottom w:val="none" w:sz="0" w:space="0" w:color="auto"/>
            <w:right w:val="none" w:sz="0" w:space="0" w:color="auto"/>
          </w:divBdr>
        </w:div>
        <w:div w:id="1059086291">
          <w:marLeft w:val="0"/>
          <w:marRight w:val="0"/>
          <w:marTop w:val="0"/>
          <w:marBottom w:val="0"/>
          <w:divBdr>
            <w:top w:val="none" w:sz="0" w:space="0" w:color="auto"/>
            <w:left w:val="none" w:sz="0" w:space="0" w:color="auto"/>
            <w:bottom w:val="none" w:sz="0" w:space="0" w:color="auto"/>
            <w:right w:val="none" w:sz="0" w:space="0" w:color="auto"/>
          </w:divBdr>
        </w:div>
        <w:div w:id="1024329347">
          <w:marLeft w:val="0"/>
          <w:marRight w:val="0"/>
          <w:marTop w:val="0"/>
          <w:marBottom w:val="0"/>
          <w:divBdr>
            <w:top w:val="none" w:sz="0" w:space="0" w:color="auto"/>
            <w:left w:val="none" w:sz="0" w:space="0" w:color="auto"/>
            <w:bottom w:val="none" w:sz="0" w:space="0" w:color="auto"/>
            <w:right w:val="none" w:sz="0" w:space="0" w:color="auto"/>
          </w:divBdr>
        </w:div>
        <w:div w:id="141054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gebjorg.Djupedal@uib.no" TargetMode="External"/><Relationship Id="rId18" Type="http://schemas.openxmlformats.org/officeDocument/2006/relationships/hyperlink" Target="http://www.forebygging.no/Global/Ungdata-2018.%20Nasjonale%20resultater.pdf" TargetMode="External"/><Relationship Id="rId26" Type="http://schemas.openxmlformats.org/officeDocument/2006/relationships/hyperlink" Target="https://doi.org/10.1111/j.1467-8624.2010.01564.x" TargetMode="External"/><Relationship Id="rId39" Type="http://schemas.openxmlformats.org/officeDocument/2006/relationships/hyperlink" Target="https://lovdata.no/dokument/NL/lov/1998-07-17-61" TargetMode="External"/><Relationship Id="rId21" Type="http://schemas.openxmlformats.org/officeDocument/2006/relationships/hyperlink" Target="http://www.hbsc.org" TargetMode="External"/><Relationship Id="rId34" Type="http://schemas.openxmlformats.org/officeDocument/2006/relationships/hyperlink" Target="http://filer.uib.no/psyfa/HEMIL-senteret/COMPLETE/Rapport%20fra%20pilotevaluering%20av%20Dr&#248;mmekolen%202012-2013.pdf" TargetMode="External"/><Relationship Id="rId42" Type="http://schemas.openxmlformats.org/officeDocument/2006/relationships/hyperlink" Target="https://www.fhi.no/globalassets/dokumenterfiler/rapporter/2011/rapport-20112-psykisk-helse-i-norge.-tilstandsrapport-med-internasjonale-sammenligninger..pdf" TargetMode="External"/><Relationship Id="rId47" Type="http://schemas.openxmlformats.org/officeDocument/2006/relationships/hyperlink" Target="https://files.eric.ed.gov/fulltext/ED505370.pdf" TargetMode="External"/><Relationship Id="rId50" Type="http://schemas.openxmlformats.org/officeDocument/2006/relationships/hyperlink" Target="https://.doi.org/10.1037%2F0033-2909.132.1.98" TargetMode="External"/><Relationship Id="rId55" Type="http://schemas.openxmlformats.org/officeDocument/2006/relationships/hyperlink" Target="https://brage.bibsys.no/xmlui/handle/11250/277374" TargetMode="External"/><Relationship Id="rId63" Type="http://schemas.openxmlformats.org/officeDocument/2006/relationships/hyperlink" Target="https://doi.org/10.1016/j.adolescence.2006.04.0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rdlandsforskning.no/getfile.php/132436-1412587259/Dokumenter/Rapporter/2012/Rapport_13_2012.pdf" TargetMode="External"/><Relationship Id="rId29" Type="http://schemas.openxmlformats.org/officeDocument/2006/relationships/hyperlink" Target="https://doi.org/10.1080/00313831.2014.904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h.Ardal@uib.no" TargetMode="External"/><Relationship Id="rId24" Type="http://schemas.openxmlformats.org/officeDocument/2006/relationships/hyperlink" Target="https://doi.org/10.1007/s00127-012-0492-y" TargetMode="External"/><Relationship Id="rId32" Type="http://schemas.openxmlformats.org/officeDocument/2006/relationships/hyperlink" Target="http://filer.uib.no/psyfa/HEMIL-senteret/COMPLETE/Rapport%20fra%20pilotevaluering%20av%20Dr&#248;mmeskolen%202016.pd" TargetMode="External"/><Relationship Id="rId37" Type="http://schemas.openxmlformats.org/officeDocument/2006/relationships/hyperlink" Target="https://doi.org/10.1080/00313831.2011.576876" TargetMode="External"/><Relationship Id="rId40" Type="http://schemas.openxmlformats.org/officeDocument/2006/relationships/hyperlink" Target="https://doi.org/10.1080/14623730.2004.9721919" TargetMode="External"/><Relationship Id="rId45" Type="http://schemas.openxmlformats.org/officeDocument/2006/relationships/hyperlink" Target="http://www.nordlandsforskning.no/english/category296.html" TargetMode="External"/><Relationship Id="rId53" Type="http://schemas.openxmlformats.org/officeDocument/2006/relationships/hyperlink" Target="https://www.fhi.no/globalassets/dokumenterfiler/rapporter/2018/barn_og_unges_psykiske_helse_forebyggende.pdf" TargetMode="External"/><Relationship Id="rId58" Type="http://schemas.openxmlformats.org/officeDocument/2006/relationships/hyperlink" Target="https://doi.org/10.1007/s1120501201238"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fb.no/no/vart_arbeid/psykisk_helse_i_skolen/drommeskolen/Dr%C3%B8mmeskolen.b7C_wtLM4L.ips" TargetMode="External"/><Relationship Id="rId23" Type="http://schemas.openxmlformats.org/officeDocument/2006/relationships/hyperlink" Target="https://doi.org/10.3200/JOER.102.4.303-320" TargetMode="External"/><Relationship Id="rId28" Type="http://schemas.openxmlformats.org/officeDocument/2006/relationships/hyperlink" Target="https://doi.org/10.1111/j.1532-7795.2010.00725.x" TargetMode="External"/><Relationship Id="rId36" Type="http://schemas.openxmlformats.org/officeDocument/2006/relationships/hyperlink" Target="https://doi.org/10.1016/j.appdev.2009.07.002" TargetMode="External"/><Relationship Id="rId49" Type="http://schemas.openxmlformats.org/officeDocument/2006/relationships/hyperlink" Target="https://doi.org/10.1016/j.ijer.2013.06.011" TargetMode="External"/><Relationship Id="rId57" Type="http://schemas.openxmlformats.org/officeDocument/2006/relationships/hyperlink" Target="https://doi.org/10.1007/s11205-013-0495-4" TargetMode="External"/><Relationship Id="rId61" Type="http://schemas.openxmlformats.org/officeDocument/2006/relationships/hyperlink" Target="http://www.who.int/maternal_child_adolescent/documents/second-decade/en/" TargetMode="External"/><Relationship Id="rId10" Type="http://schemas.openxmlformats.org/officeDocument/2006/relationships/hyperlink" Target="mailto:marte.tobro@econ.uio.no" TargetMode="External"/><Relationship Id="rId19" Type="http://schemas.openxmlformats.org/officeDocument/2006/relationships/hyperlink" Target="https://dx.doi.org/10.1007%2Fs10964-013-9929-1" TargetMode="External"/><Relationship Id="rId31" Type="http://schemas.openxmlformats.org/officeDocument/2006/relationships/hyperlink" Target="https://doi.org/10.1080/1754730X.2014.978550" TargetMode="External"/><Relationship Id="rId44" Type="http://schemas.openxmlformats.org/officeDocument/2006/relationships/hyperlink" Target="http://www.fhi.no/artikler/?id=84062" TargetMode="External"/><Relationship Id="rId52" Type="http://schemas.openxmlformats.org/officeDocument/2006/relationships/hyperlink" Target="https://doi.org/10.1108/09654281111161211" TargetMode="External"/><Relationship Id="rId60" Type="http://schemas.openxmlformats.org/officeDocument/2006/relationships/hyperlink" Target="https://doi.org/10.1093/heapro/dar07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ga.urke@uib.no" TargetMode="External"/><Relationship Id="rId14" Type="http://schemas.openxmlformats.org/officeDocument/2006/relationships/hyperlink" Target="mailto:Ingrid.holsen@uib.no" TargetMode="External"/><Relationship Id="rId22" Type="http://schemas.openxmlformats.org/officeDocument/2006/relationships/hyperlink" Target="https://complete.w.uib.no/" TargetMode="External"/><Relationship Id="rId27" Type="http://schemas.openxmlformats.org/officeDocument/2006/relationships/hyperlink" Target="http://dx.doi.org/10.1002/9780470479193.adlpsy001013" TargetMode="External"/><Relationship Id="rId30" Type="http://schemas.openxmlformats.org/officeDocument/2006/relationships/hyperlink" Target="https://brage.bibsys.no/xmlui/handle/11250/280087" TargetMode="External"/><Relationship Id="rId35" Type="http://schemas.openxmlformats.org/officeDocument/2006/relationships/hyperlink" Target="https://doi.org/10.1186/s12889-018-5241-z" TargetMode="External"/><Relationship Id="rId43" Type="http://schemas.openxmlformats.org/officeDocument/2006/relationships/hyperlink" Target="https://doi.org/10.1177%2F1477878509104318" TargetMode="External"/><Relationship Id="rId48" Type="http://schemas.openxmlformats.org/officeDocument/2006/relationships/hyperlink" Target="https://doi.org/177&#8211;184.%2010.1136/jech-2014-204529" TargetMode="External"/><Relationship Id="rId56" Type="http://schemas.openxmlformats.org/officeDocument/2006/relationships/hyperlink" Target="http://doi.org/10.1111/j.1600-0447.1993.tb03388.x" TargetMode="External"/><Relationship Id="rId64" Type="http://schemas.openxmlformats.org/officeDocument/2006/relationships/footer" Target="footer1.xml"/><Relationship Id="rId8" Type="http://schemas.openxmlformats.org/officeDocument/2006/relationships/hyperlink" Target="mailto:Torill.larsen@uib.no" TargetMode="External"/><Relationship Id="rId51" Type="http://schemas.openxmlformats.org/officeDocument/2006/relationships/hyperlink" Target="https://doi.org/10.1037/0003-066X.55.1.68" TargetMode="External"/><Relationship Id="rId3" Type="http://schemas.openxmlformats.org/officeDocument/2006/relationships/styles" Target="styles.xml"/><Relationship Id="rId12" Type="http://schemas.openxmlformats.org/officeDocument/2006/relationships/hyperlink" Target="mailto:rhw@nforsk.no" TargetMode="External"/><Relationship Id="rId17" Type="http://schemas.openxmlformats.org/officeDocument/2006/relationships/hyperlink" Target="http://www.hioa.no/content/download/142592/4031475/file/Opprettet-Ungdata-rapport-2017-4-august-2017-web-utg-med-omslag.pdf" TargetMode="External"/><Relationship Id="rId25" Type="http://schemas.openxmlformats.org/officeDocument/2006/relationships/hyperlink" Target="https://doi.org/10.1007/s10464-008-9165-0" TargetMode="External"/><Relationship Id="rId33" Type="http://schemas.openxmlformats.org/officeDocument/2006/relationships/hyperlink" Target="https://doi.org/10.15714/scandpsychol.3.e11" TargetMode="External"/><Relationship Id="rId38" Type="http://schemas.openxmlformats.org/officeDocument/2006/relationships/hyperlink" Target="https://brage.bibsys.no/xmlui/bitstream/handle/11250/280856/NIFUrapport2012-6.pdf?sequence=1" TargetMode="External"/><Relationship Id="rId46" Type="http://schemas.openxmlformats.org/officeDocument/2006/relationships/hyperlink" Target="https://doi.org/10.3402/edui.v3i1.22014" TargetMode="External"/><Relationship Id="rId59" Type="http://schemas.openxmlformats.org/officeDocument/2006/relationships/hyperlink" Target="https://doi.org/10.1016/j.adolescence.2015.09.003" TargetMode="External"/><Relationship Id="rId67" Type="http://schemas.microsoft.com/office/2016/09/relationships/commentsIds" Target="commentsIds.xml"/><Relationship Id="rId20" Type="http://schemas.openxmlformats.org/officeDocument/2006/relationships/hyperlink" Target="https://doi.org/10.1186/s12939-%09016-0490-x" TargetMode="External"/><Relationship Id="rId41" Type="http://schemas.openxmlformats.org/officeDocument/2006/relationships/hyperlink" Target="https://doi.org/10.1093/eurpub/ckv028" TargetMode="External"/><Relationship Id="rId54" Type="http://schemas.openxmlformats.org/officeDocument/2006/relationships/hyperlink" Target="https://www.ssb.no/vgogjen/" TargetMode="External"/><Relationship Id="rId62" Type="http://schemas.openxmlformats.org/officeDocument/2006/relationships/hyperlink" Target="https://doi.org/10.1186/1471-2458-6-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esktop\OLE2016\33681Mental\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1900-BA73-478B-9142-DE7B6048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20</TotalTime>
  <Pages>25</Pages>
  <Words>6587</Words>
  <Characters>39601</Characters>
  <Application>Microsoft Office Word</Application>
  <DocSecurity>0</DocSecurity>
  <Lines>634</Lines>
  <Paragraphs>142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Promoting mental health and preventing loneliness in upper secondary school in Norway: Effect of the first wave in the multitier COMPLETE project</vt:lpstr>
      <vt:lpstr>Promoting mental health and preventing loneliness in upper secondary school in Norway: Effect of the first wave in the multitier COMPLETE project</vt:lpstr>
    </vt:vector>
  </TitlesOfParts>
  <Company>OLE</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mental health and preventing loneliness in upper secondary school in Norway: Effect of the first wave in the multitier COMPLETE project</dc:title>
  <dc:creator>OLE</dc:creator>
  <cp:lastModifiedBy>Torill Marie Bogsnes Larsen</cp:lastModifiedBy>
  <cp:revision>3</cp:revision>
  <cp:lastPrinted>2018-11-17T09:35:00Z</cp:lastPrinted>
  <dcterms:created xsi:type="dcterms:W3CDTF">2019-08-05T06:58:00Z</dcterms:created>
  <dcterms:modified xsi:type="dcterms:W3CDTF">2019-08-05T10:28:00Z</dcterms:modified>
</cp:coreProperties>
</file>